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330"/>
        <w:tblW w:w="9517" w:type="dxa"/>
        <w:jc w:val="center"/>
        <w:tblInd w:w="230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1563"/>
        <w:gridCol w:w="7954"/>
      </w:tblGrid>
      <w:tr w:rsidR="005A3C0C">
        <w:trPr>
          <w:trHeight w:val="932"/>
          <w:jc w:val="center"/>
        </w:trPr>
        <w:tc>
          <w:tcPr>
            <w:tcW w:w="9517" w:type="dxa"/>
            <w:gridSpan w:val="2"/>
            <w:vAlign w:val="center"/>
          </w:tcPr>
          <w:p w:rsidR="005A3C0C" w:rsidRDefault="005A3C0C">
            <w:pPr>
              <w:widowControl/>
              <w:jc w:val="center"/>
              <w:rPr>
                <w:rFonts w:ascii="方正小标宋简体" w:eastAsia="方正小标宋简体" w:hAnsi="宋体" w:cs="方正小标宋简体"/>
                <w:kern w:val="0"/>
                <w:sz w:val="11"/>
                <w:szCs w:val="11"/>
              </w:rPr>
            </w:pPr>
          </w:p>
          <w:p w:rsidR="005A3C0C" w:rsidRDefault="00C902AE">
            <w:pPr>
              <w:widowControl/>
              <w:jc w:val="center"/>
              <w:rPr>
                <w:rFonts w:ascii="方正小标宋简体" w:eastAsia="方正小标宋简体" w:hAnsi="宋体" w:cs="方正小标宋简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方正小标宋简体" w:hint="eastAsia"/>
                <w:kern w:val="0"/>
                <w:sz w:val="40"/>
                <w:szCs w:val="40"/>
              </w:rPr>
              <w:t>安庆市基本医疗保险异地就医登记备案表</w:t>
            </w:r>
          </w:p>
          <w:p w:rsidR="005A3C0C" w:rsidRDefault="005A3C0C">
            <w:pPr>
              <w:widowControl/>
              <w:jc w:val="center"/>
              <w:rPr>
                <w:rFonts w:ascii="方正小标宋简体" w:eastAsia="方正小标宋简体" w:hAnsi="宋体" w:cs="方正小标宋简体"/>
                <w:kern w:val="0"/>
                <w:sz w:val="13"/>
                <w:szCs w:val="13"/>
              </w:rPr>
            </w:pPr>
          </w:p>
        </w:tc>
      </w:tr>
      <w:tr w:rsidR="005A3C0C">
        <w:trPr>
          <w:trHeight w:val="1134"/>
          <w:jc w:val="center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3C0C" w:rsidRDefault="00C902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参保人及</w:t>
            </w:r>
          </w:p>
          <w:p w:rsidR="005A3C0C" w:rsidRDefault="00C902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代理人</w:t>
            </w:r>
          </w:p>
          <w:p w:rsidR="005A3C0C" w:rsidRDefault="00C902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3C0C" w:rsidRDefault="00C902AE">
            <w:pPr>
              <w:widowControl/>
              <w:spacing w:line="52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参保人姓名：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</w:t>
            </w:r>
          </w:p>
          <w:p w:rsidR="005A3C0C" w:rsidRDefault="00C902A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码：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社会保障卡号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：</w:t>
            </w:r>
          </w:p>
        </w:tc>
      </w:tr>
      <w:tr w:rsidR="005A3C0C">
        <w:trPr>
          <w:trHeight w:val="1134"/>
          <w:jc w:val="center"/>
        </w:trPr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0C" w:rsidRDefault="005A3C0C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0C" w:rsidRDefault="00C902A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代理人姓名：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性别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</w:p>
          <w:p w:rsidR="005A3C0C" w:rsidRDefault="00C902AE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身份证号码：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与参保人关系：</w:t>
            </w:r>
          </w:p>
        </w:tc>
      </w:tr>
      <w:tr w:rsidR="005A3C0C">
        <w:trPr>
          <w:trHeight w:val="794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0C" w:rsidRDefault="00C902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异地就医</w:t>
            </w:r>
          </w:p>
          <w:p w:rsidR="005A3C0C" w:rsidRDefault="00C902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理由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0C" w:rsidRDefault="005A3C0C">
            <w:pPr>
              <w:widowControl/>
              <w:spacing w:line="200" w:lineRule="exact"/>
              <w:rPr>
                <w:rFonts w:ascii="仿宋_GB2312" w:eastAsia="仿宋_GB2312" w:hAnsi="仿宋_GB2312" w:cs="仿宋_GB2312"/>
                <w:kern w:val="0"/>
                <w:sz w:val="10"/>
                <w:szCs w:val="10"/>
              </w:rPr>
            </w:pPr>
          </w:p>
          <w:p w:rsidR="005A3C0C" w:rsidRDefault="00C902AE">
            <w:pPr>
              <w:widowControl/>
              <w:spacing w:line="6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异地务工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异地就业场所：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5A3C0C" w:rsidRDefault="00C902AE">
            <w:pPr>
              <w:widowControl/>
              <w:spacing w:line="6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异地生活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异地居住地址：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5A3C0C" w:rsidRDefault="00C902AE">
            <w:pPr>
              <w:widowControl/>
              <w:spacing w:line="6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转外就医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本市就诊医院、科室及主治医生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: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 w:rsidR="005A3C0C" w:rsidRDefault="00C902AE">
            <w:pPr>
              <w:widowControl/>
              <w:spacing w:line="6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疾病诊断名称（附本市定点医疗机构诊断依据）：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 w:rsidR="005A3C0C" w:rsidRDefault="00C902AE">
            <w:pPr>
              <w:widowControl/>
              <w:spacing w:line="6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未办理转院手续原因：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5A3C0C" w:rsidRDefault="00C902AE">
            <w:pPr>
              <w:widowControl/>
              <w:spacing w:line="6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5A3C0C">
        <w:trPr>
          <w:trHeight w:val="879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0C" w:rsidRDefault="00C902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拟就诊医院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（医院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全称）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0C" w:rsidRDefault="005A3C0C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A3C0C">
        <w:trPr>
          <w:trHeight w:val="2712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0C" w:rsidRDefault="00C902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参保人或</w:t>
            </w:r>
          </w:p>
          <w:p w:rsidR="005A3C0C" w:rsidRDefault="00C902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代理人</w:t>
            </w:r>
          </w:p>
          <w:p w:rsidR="005A3C0C" w:rsidRDefault="00C902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C0C" w:rsidRDefault="005A3C0C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A3C0C" w:rsidRDefault="00C902AE">
            <w:pPr>
              <w:widowControl/>
              <w:spacing w:line="440" w:lineRule="exact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此次异地就医为参保人本人接受治疗，不存在任何弄虚作假、冒名顶替行为。如有不实，愿承担一切法律责任，包括终止医保待遇。</w:t>
            </w:r>
          </w:p>
          <w:p w:rsidR="005A3C0C" w:rsidRDefault="00C902AE">
            <w:pPr>
              <w:widowControl/>
              <w:spacing w:line="560" w:lineRule="exact"/>
              <w:ind w:firstLineChars="1666" w:firstLine="3998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承诺人签名：</w:t>
            </w:r>
          </w:p>
          <w:p w:rsidR="005A3C0C" w:rsidRDefault="00C902AE">
            <w:pPr>
              <w:widowControl/>
              <w:spacing w:line="56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5A3C0C">
        <w:trPr>
          <w:trHeight w:val="996"/>
          <w:jc w:val="center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0C" w:rsidRDefault="00C902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医保中心</w:t>
            </w:r>
          </w:p>
          <w:p w:rsidR="005A3C0C" w:rsidRDefault="00C902A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确认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C0C" w:rsidRDefault="00C902AE">
            <w:pPr>
              <w:widowControl/>
              <w:spacing w:line="6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经办人：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A3C0C" w:rsidRDefault="005A3C0C">
      <w:pPr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5A3C0C" w:rsidRDefault="00C902AE">
      <w:pPr>
        <w:spacing w:line="500" w:lineRule="exact"/>
        <w:jc w:val="left"/>
        <w:rPr>
          <w:rFonts w:ascii="方正小标宋简体" w:eastAsia="楷体_GB2312" w:hAnsi="宋体" w:cs="方正小标宋简体"/>
          <w:kern w:val="0"/>
          <w:sz w:val="40"/>
          <w:szCs w:val="40"/>
        </w:rPr>
      </w:pPr>
      <w:r>
        <w:rPr>
          <w:rFonts w:ascii="黑体" w:eastAsia="黑体" w:hAnsi="黑体" w:cs="黑体" w:hint="eastAsia"/>
          <w:kern w:val="0"/>
          <w:sz w:val="24"/>
          <w:szCs w:val="24"/>
        </w:rPr>
        <w:t>特别提醒：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填表前请认真阅读本表背面的《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异地就医须</w:t>
      </w:r>
      <w:r>
        <w:rPr>
          <w:rFonts w:ascii="楷体_GB2312" w:eastAsia="楷体_GB2312" w:hAnsi="楷体_GB2312" w:cs="楷体_GB2312" w:hint="eastAsia"/>
          <w:kern w:val="0"/>
          <w:sz w:val="26"/>
          <w:szCs w:val="26"/>
        </w:rPr>
        <w:t>知》</w:t>
      </w:r>
      <w:r>
        <w:rPr>
          <w:rFonts w:ascii="楷体_GB2312" w:eastAsia="楷体_GB2312" w:hAnsi="楷体_GB2312" w:cs="楷体_GB2312" w:hint="eastAsia"/>
          <w:kern w:val="0"/>
          <w:sz w:val="26"/>
          <w:szCs w:val="26"/>
        </w:rPr>
        <w:t>。</w:t>
      </w:r>
    </w:p>
    <w:p w:rsidR="005A3C0C" w:rsidRDefault="005A3C0C">
      <w:pPr>
        <w:spacing w:line="500" w:lineRule="exact"/>
        <w:jc w:val="center"/>
        <w:rPr>
          <w:rFonts w:ascii="方正小标宋简体" w:eastAsia="方正小标宋简体" w:hAnsi="宋体" w:cs="方正小标宋简体"/>
          <w:kern w:val="0"/>
          <w:sz w:val="40"/>
          <w:szCs w:val="40"/>
        </w:rPr>
      </w:pPr>
    </w:p>
    <w:p w:rsidR="005A3C0C" w:rsidRDefault="00C902AE">
      <w:pPr>
        <w:spacing w:line="500" w:lineRule="exact"/>
        <w:jc w:val="center"/>
        <w:rPr>
          <w:rFonts w:ascii="方正小标宋简体" w:eastAsia="方正小标宋简体" w:hAnsi="宋体" w:cs="方正小标宋简体"/>
          <w:kern w:val="0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kern w:val="0"/>
          <w:sz w:val="40"/>
          <w:szCs w:val="40"/>
        </w:rPr>
        <w:t>异地就医</w:t>
      </w:r>
      <w:r>
        <w:rPr>
          <w:rFonts w:ascii="方正小标宋简体" w:eastAsia="方正小标宋简体" w:hAnsi="宋体" w:cs="方正小标宋简体" w:hint="eastAsia"/>
          <w:kern w:val="0"/>
          <w:sz w:val="40"/>
          <w:szCs w:val="40"/>
        </w:rPr>
        <w:t>须知</w:t>
      </w:r>
    </w:p>
    <w:p w:rsidR="005A3C0C" w:rsidRDefault="005A3C0C">
      <w:pPr>
        <w:spacing w:line="480" w:lineRule="exact"/>
        <w:ind w:firstLineChars="200" w:firstLine="600"/>
        <w:rPr>
          <w:rFonts w:ascii="楷体_GB2312" w:eastAsia="楷体_GB2312" w:cs="楷体_GB2312"/>
          <w:sz w:val="30"/>
          <w:szCs w:val="30"/>
        </w:rPr>
      </w:pPr>
    </w:p>
    <w:p w:rsidR="005A3C0C" w:rsidRDefault="00C902AE">
      <w:pPr>
        <w:spacing w:line="440" w:lineRule="exact"/>
        <w:ind w:firstLineChars="200" w:firstLine="560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一、参保人员</w:t>
      </w:r>
      <w:r>
        <w:rPr>
          <w:rFonts w:ascii="楷体_GB2312" w:eastAsia="楷体_GB2312" w:hAnsi="楷体_GB2312" w:cs="楷体_GB2312" w:hint="eastAsia"/>
          <w:sz w:val="28"/>
          <w:szCs w:val="28"/>
        </w:rPr>
        <w:t>于异地就医</w:t>
      </w:r>
      <w:r>
        <w:rPr>
          <w:rFonts w:ascii="楷体_GB2312" w:eastAsia="楷体_GB2312" w:hAnsi="楷体_GB2312" w:cs="楷体_GB2312" w:hint="eastAsia"/>
          <w:sz w:val="28"/>
          <w:szCs w:val="28"/>
        </w:rPr>
        <w:t>，须</w:t>
      </w:r>
      <w:r>
        <w:rPr>
          <w:rFonts w:ascii="楷体_GB2312" w:eastAsia="楷体_GB2312" w:hAnsi="楷体_GB2312" w:cs="楷体_GB2312" w:hint="eastAsia"/>
          <w:sz w:val="28"/>
          <w:szCs w:val="28"/>
        </w:rPr>
        <w:t>持</w:t>
      </w:r>
      <w:r>
        <w:rPr>
          <w:rFonts w:ascii="黑体" w:eastAsia="黑体" w:hAnsi="黑体" w:cs="黑体" w:hint="eastAsia"/>
          <w:sz w:val="28"/>
          <w:szCs w:val="28"/>
        </w:rPr>
        <w:t>本人社会保障卡</w:t>
      </w:r>
      <w:r>
        <w:rPr>
          <w:rFonts w:ascii="楷体_GB2312" w:eastAsia="楷体_GB2312" w:hAnsi="楷体_GB2312" w:cs="楷体_GB2312" w:hint="eastAsia"/>
          <w:sz w:val="28"/>
          <w:szCs w:val="28"/>
        </w:rPr>
        <w:t>前往医保中心窗口，由本人或代理人现场填写本表办理异地就医登记备案手续后，方可</w:t>
      </w:r>
      <w:r>
        <w:rPr>
          <w:rFonts w:ascii="楷体_GB2312" w:eastAsia="楷体_GB2312" w:hAnsi="楷体_GB2312" w:cs="楷体_GB2312" w:hint="eastAsia"/>
          <w:sz w:val="28"/>
          <w:szCs w:val="28"/>
        </w:rPr>
        <w:t>按规定享受异地</w:t>
      </w:r>
      <w:r>
        <w:rPr>
          <w:rFonts w:ascii="楷体_GB2312" w:eastAsia="楷体_GB2312" w:hAnsi="楷体_GB2312" w:cs="楷体_GB2312" w:hint="eastAsia"/>
          <w:sz w:val="28"/>
          <w:szCs w:val="28"/>
        </w:rPr>
        <w:t>住院</w:t>
      </w:r>
      <w:r>
        <w:rPr>
          <w:rFonts w:ascii="楷体_GB2312" w:eastAsia="楷体_GB2312" w:hAnsi="楷体_GB2312" w:cs="楷体_GB2312" w:hint="eastAsia"/>
          <w:sz w:val="28"/>
          <w:szCs w:val="28"/>
        </w:rPr>
        <w:t>医疗费报销待遇。</w:t>
      </w:r>
      <w:r>
        <w:rPr>
          <w:rFonts w:ascii="楷体_GB2312" w:eastAsia="楷体_GB2312" w:hAnsi="楷体_GB2312" w:cs="楷体_GB2312" w:hint="eastAsia"/>
          <w:sz w:val="28"/>
          <w:szCs w:val="28"/>
        </w:rPr>
        <w:t>未经备案的异地医疗费用，医疗保险基金不予支付。</w:t>
      </w:r>
    </w:p>
    <w:p w:rsidR="005A3C0C" w:rsidRDefault="00C902AE">
      <w:pPr>
        <w:spacing w:line="440" w:lineRule="exact"/>
        <w:ind w:firstLineChars="200" w:firstLine="560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二、</w:t>
      </w:r>
      <w:r>
        <w:rPr>
          <w:rFonts w:ascii="楷体_GB2312" w:eastAsia="楷体_GB2312" w:cs="楷体_GB2312" w:hint="eastAsia"/>
          <w:sz w:val="28"/>
          <w:szCs w:val="28"/>
        </w:rPr>
        <w:t>异地</w:t>
      </w:r>
      <w:r>
        <w:rPr>
          <w:rFonts w:ascii="楷体_GB2312" w:eastAsia="楷体_GB2312" w:cs="楷体_GB2312" w:hint="eastAsia"/>
          <w:sz w:val="28"/>
          <w:szCs w:val="28"/>
        </w:rPr>
        <w:t>就诊医院须为</w:t>
      </w:r>
      <w:r>
        <w:rPr>
          <w:rFonts w:ascii="楷体_GB2312" w:eastAsia="楷体_GB2312" w:cs="楷体_GB2312" w:hint="eastAsia"/>
          <w:sz w:val="28"/>
          <w:szCs w:val="28"/>
          <w:shd w:val="clear" w:color="auto" w:fill="FFFFFF"/>
        </w:rPr>
        <w:t>三级甲等</w:t>
      </w:r>
      <w:r>
        <w:rPr>
          <w:rFonts w:ascii="楷体_GB2312" w:eastAsia="楷体_GB2312" w:cs="楷体_GB2312" w:hint="eastAsia"/>
          <w:sz w:val="28"/>
          <w:szCs w:val="28"/>
          <w:shd w:val="clear" w:color="auto" w:fill="FFFFFF"/>
        </w:rPr>
        <w:t>医疗机构</w:t>
      </w:r>
      <w:r>
        <w:rPr>
          <w:rFonts w:ascii="楷体_GB2312" w:eastAsia="楷体_GB2312" w:cs="楷体_GB2312" w:hint="eastAsia"/>
          <w:sz w:val="28"/>
          <w:szCs w:val="28"/>
          <w:shd w:val="clear" w:color="auto" w:fill="FFFFFF"/>
        </w:rPr>
        <w:t>或二级甲等专科</w:t>
      </w:r>
      <w:r>
        <w:rPr>
          <w:rFonts w:ascii="楷体_GB2312" w:eastAsia="楷体_GB2312" w:cs="楷体_GB2312" w:hint="eastAsia"/>
          <w:sz w:val="28"/>
          <w:szCs w:val="28"/>
          <w:shd w:val="clear" w:color="auto" w:fill="FFFFFF"/>
        </w:rPr>
        <w:t>医疗机构（</w:t>
      </w:r>
      <w:r>
        <w:rPr>
          <w:rFonts w:ascii="楷体_GB2312" w:eastAsia="楷体_GB2312" w:cs="楷体_GB2312" w:hint="eastAsia"/>
          <w:sz w:val="28"/>
          <w:szCs w:val="28"/>
          <w:shd w:val="clear" w:color="auto" w:fill="FFFFFF"/>
        </w:rPr>
        <w:t>限精神科</w:t>
      </w:r>
      <w:r>
        <w:rPr>
          <w:rFonts w:ascii="楷体_GB2312" w:eastAsia="楷体_GB2312" w:cs="楷体_GB2312" w:hint="eastAsia"/>
          <w:sz w:val="28"/>
          <w:szCs w:val="28"/>
          <w:shd w:val="clear" w:color="auto" w:fill="FFFFFF"/>
        </w:rPr>
        <w:t>）</w:t>
      </w:r>
      <w:r>
        <w:rPr>
          <w:rFonts w:ascii="楷体_GB2312" w:eastAsia="楷体_GB2312" w:cs="楷体_GB2312" w:hint="eastAsia"/>
          <w:sz w:val="28"/>
          <w:szCs w:val="28"/>
          <w:shd w:val="clear" w:color="auto" w:fill="FFFFFF"/>
        </w:rPr>
        <w:t>，</w:t>
      </w:r>
      <w:r>
        <w:rPr>
          <w:rFonts w:ascii="楷体_GB2312" w:eastAsia="楷体_GB2312" w:cs="楷体_GB2312" w:hint="eastAsia"/>
          <w:sz w:val="28"/>
          <w:szCs w:val="28"/>
        </w:rPr>
        <w:t>否则医保基金不予支付。</w:t>
      </w:r>
      <w:r>
        <w:rPr>
          <w:rFonts w:ascii="楷体_GB2312" w:eastAsia="楷体_GB2312" w:cs="楷体_GB2312" w:hint="eastAsia"/>
          <w:sz w:val="28"/>
          <w:szCs w:val="28"/>
        </w:rPr>
        <w:t>凡属全国联网定点医疗机构，住院费用一律实行直接结算。</w:t>
      </w:r>
      <w:r>
        <w:rPr>
          <w:rFonts w:ascii="楷体_GB2312" w:eastAsia="楷体_GB2312" w:hAnsi="楷体_GB2312" w:cs="楷体_GB2312" w:hint="eastAsia"/>
          <w:sz w:val="28"/>
          <w:szCs w:val="28"/>
        </w:rPr>
        <w:t>参保人凭</w:t>
      </w:r>
      <w:r>
        <w:rPr>
          <w:rFonts w:ascii="黑体" w:eastAsia="黑体" w:hAnsi="黑体" w:cs="黑体" w:hint="eastAsia"/>
          <w:sz w:val="28"/>
          <w:szCs w:val="28"/>
        </w:rPr>
        <w:t>本人的社会保障卡</w:t>
      </w:r>
      <w:r>
        <w:rPr>
          <w:rFonts w:ascii="楷体_GB2312" w:eastAsia="楷体_GB2312" w:hAnsi="楷体_GB2312" w:cs="楷体_GB2312" w:hint="eastAsia"/>
          <w:sz w:val="28"/>
          <w:szCs w:val="28"/>
        </w:rPr>
        <w:t>可直接</w:t>
      </w:r>
      <w:r>
        <w:rPr>
          <w:rFonts w:ascii="楷体_GB2312" w:eastAsia="楷体_GB2312" w:hAnsi="楷体_GB2312" w:cs="楷体_GB2312" w:hint="eastAsia"/>
          <w:sz w:val="28"/>
          <w:szCs w:val="28"/>
        </w:rPr>
        <w:t>于</w:t>
      </w:r>
      <w:r>
        <w:rPr>
          <w:rFonts w:ascii="楷体_GB2312" w:eastAsia="楷体_GB2312" w:hAnsi="楷体_GB2312" w:cs="楷体_GB2312" w:hint="eastAsia"/>
          <w:sz w:val="28"/>
          <w:szCs w:val="28"/>
        </w:rPr>
        <w:t>就诊医院享受</w:t>
      </w:r>
      <w:r>
        <w:rPr>
          <w:rFonts w:ascii="楷体_GB2312" w:eastAsia="楷体_GB2312" w:hAnsi="楷体_GB2312" w:cs="楷体_GB2312" w:hint="eastAsia"/>
          <w:sz w:val="28"/>
          <w:szCs w:val="28"/>
        </w:rPr>
        <w:t>住院</w:t>
      </w:r>
      <w:r>
        <w:rPr>
          <w:rFonts w:ascii="楷体_GB2312" w:eastAsia="楷体_GB2312" w:hAnsi="楷体_GB2312" w:cs="楷体_GB2312" w:hint="eastAsia"/>
          <w:sz w:val="28"/>
          <w:szCs w:val="28"/>
        </w:rPr>
        <w:t>医疗费报销待遇。</w:t>
      </w:r>
    </w:p>
    <w:p w:rsidR="005A3C0C" w:rsidRDefault="00C902AE">
      <w:pPr>
        <w:spacing w:line="440" w:lineRule="exact"/>
        <w:ind w:firstLineChars="200" w:firstLine="560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三</w:t>
      </w:r>
      <w:r>
        <w:rPr>
          <w:rFonts w:ascii="楷体_GB2312" w:eastAsia="楷体_GB2312" w:hAnsi="楷体_GB2312" w:cs="楷体_GB2312" w:hint="eastAsia"/>
          <w:sz w:val="28"/>
          <w:szCs w:val="28"/>
        </w:rPr>
        <w:t>、</w:t>
      </w:r>
      <w:r>
        <w:rPr>
          <w:rFonts w:ascii="楷体_GB2312" w:eastAsia="楷体_GB2312" w:cs="楷体_GB2312" w:hint="eastAsia"/>
          <w:sz w:val="28"/>
          <w:szCs w:val="28"/>
        </w:rPr>
        <w:t>异地医院如未开通直接结算权限，其住院费用先由个人垫付，并在出院一个月内，</w:t>
      </w:r>
      <w:r>
        <w:rPr>
          <w:rFonts w:ascii="楷体_GB2312" w:eastAsia="楷体_GB2312" w:cs="楷体_GB2312" w:hint="eastAsia"/>
          <w:sz w:val="28"/>
          <w:szCs w:val="28"/>
        </w:rPr>
        <w:t>持本表及下列材料</w:t>
      </w:r>
      <w:r>
        <w:rPr>
          <w:rFonts w:ascii="楷体_GB2312" w:eastAsia="楷体_GB2312" w:cs="楷体_GB2312" w:hint="eastAsia"/>
          <w:sz w:val="28"/>
          <w:szCs w:val="28"/>
        </w:rPr>
        <w:t>前往医保中心服务窗口办理费用</w:t>
      </w:r>
      <w:r>
        <w:rPr>
          <w:rFonts w:ascii="楷体_GB2312" w:eastAsia="楷体_GB2312" w:cs="楷体_GB2312" w:hint="eastAsia"/>
          <w:sz w:val="28"/>
          <w:szCs w:val="28"/>
        </w:rPr>
        <w:t>手工</w:t>
      </w:r>
      <w:r>
        <w:rPr>
          <w:rFonts w:ascii="楷体_GB2312" w:eastAsia="楷体_GB2312" w:cs="楷体_GB2312" w:hint="eastAsia"/>
          <w:sz w:val="28"/>
          <w:szCs w:val="28"/>
        </w:rPr>
        <w:t>报销：</w:t>
      </w:r>
      <w:r>
        <w:rPr>
          <w:rFonts w:ascii="楷体_GB2312" w:eastAsia="楷体_GB2312" w:cs="楷体_GB2312" w:hint="eastAsia"/>
          <w:sz w:val="28"/>
          <w:szCs w:val="28"/>
        </w:rPr>
        <w:t>1</w:t>
      </w:r>
      <w:r>
        <w:rPr>
          <w:rFonts w:ascii="楷体_GB2312" w:eastAsia="楷体_GB2312" w:cs="楷体_GB2312"/>
          <w:sz w:val="28"/>
          <w:szCs w:val="28"/>
        </w:rPr>
        <w:t>.</w:t>
      </w:r>
      <w:r>
        <w:rPr>
          <w:rFonts w:ascii="楷体_GB2312" w:eastAsia="楷体_GB2312" w:cs="楷体_GB2312" w:hint="eastAsia"/>
          <w:sz w:val="28"/>
          <w:szCs w:val="28"/>
        </w:rPr>
        <w:t>参保人员</w:t>
      </w:r>
      <w:r>
        <w:rPr>
          <w:rFonts w:ascii="黑体" w:eastAsia="黑体" w:cs="黑体" w:hint="eastAsia"/>
          <w:sz w:val="28"/>
          <w:szCs w:val="28"/>
        </w:rPr>
        <w:t>社会保障卡</w:t>
      </w:r>
      <w:r>
        <w:rPr>
          <w:rFonts w:ascii="楷体_GB2312" w:eastAsia="楷体_GB2312" w:cs="楷体_GB2312" w:hint="eastAsia"/>
          <w:sz w:val="28"/>
          <w:szCs w:val="28"/>
        </w:rPr>
        <w:t>（未成年人未领</w:t>
      </w:r>
      <w:r>
        <w:rPr>
          <w:rFonts w:ascii="楷体_GB2312" w:eastAsia="楷体_GB2312" w:cs="楷体_GB2312" w:hint="eastAsia"/>
          <w:sz w:val="28"/>
          <w:szCs w:val="28"/>
        </w:rPr>
        <w:t>取</w:t>
      </w:r>
      <w:r>
        <w:rPr>
          <w:rFonts w:ascii="楷体_GB2312" w:eastAsia="楷体_GB2312" w:cs="楷体_GB2312" w:hint="eastAsia"/>
          <w:sz w:val="28"/>
          <w:szCs w:val="28"/>
        </w:rPr>
        <w:t>社会保障卡的，须提供户口本及监护人具有结算功能的银行存折</w:t>
      </w:r>
      <w:r>
        <w:rPr>
          <w:rFonts w:ascii="楷体_GB2312" w:eastAsia="楷体_GB2312" w:cs="楷体_GB2312"/>
          <w:sz w:val="28"/>
          <w:szCs w:val="28"/>
        </w:rPr>
        <w:t>/</w:t>
      </w:r>
      <w:r>
        <w:rPr>
          <w:rFonts w:ascii="楷体_GB2312" w:eastAsia="楷体_GB2312" w:cs="楷体_GB2312" w:hint="eastAsia"/>
          <w:sz w:val="28"/>
          <w:szCs w:val="28"/>
        </w:rPr>
        <w:t>卡的复印件）；</w:t>
      </w:r>
      <w:r>
        <w:rPr>
          <w:rFonts w:ascii="楷体_GB2312" w:eastAsia="楷体_GB2312" w:cs="楷体_GB2312" w:hint="eastAsia"/>
          <w:sz w:val="28"/>
          <w:szCs w:val="28"/>
        </w:rPr>
        <w:t>2</w:t>
      </w:r>
      <w:r>
        <w:rPr>
          <w:rFonts w:ascii="楷体_GB2312" w:eastAsia="楷体_GB2312" w:cs="楷体_GB2312"/>
          <w:sz w:val="28"/>
          <w:szCs w:val="28"/>
        </w:rPr>
        <w:t>.</w:t>
      </w:r>
      <w:r>
        <w:rPr>
          <w:rFonts w:ascii="楷体_GB2312" w:eastAsia="楷体_GB2312" w:cs="楷体_GB2312" w:hint="eastAsia"/>
          <w:sz w:val="28"/>
          <w:szCs w:val="28"/>
        </w:rPr>
        <w:t>住院发票、费用清单、出院记录（三者均需医院盖章方有效）。医疗费报销款将被汇入本人的</w:t>
      </w:r>
      <w:r>
        <w:rPr>
          <w:rFonts w:ascii="黑体" w:eastAsia="黑体" w:cs="黑体" w:hint="eastAsia"/>
          <w:sz w:val="28"/>
          <w:szCs w:val="28"/>
        </w:rPr>
        <w:t>社会保障卡</w:t>
      </w:r>
      <w:r>
        <w:rPr>
          <w:rFonts w:ascii="楷体_GB2312" w:eastAsia="楷体_GB2312" w:cs="楷体_GB2312" w:hint="eastAsia"/>
          <w:sz w:val="28"/>
          <w:szCs w:val="28"/>
        </w:rPr>
        <w:t>金</w:t>
      </w:r>
      <w:r>
        <w:rPr>
          <w:rFonts w:ascii="楷体_GB2312" w:eastAsia="楷体_GB2312" w:hAnsi="楷体_GB2312" w:cs="楷体_GB2312" w:hint="eastAsia"/>
          <w:sz w:val="28"/>
          <w:szCs w:val="28"/>
        </w:rPr>
        <w:t>融账户，请持卡人</w:t>
      </w:r>
      <w:r>
        <w:rPr>
          <w:rFonts w:ascii="楷体_GB2312" w:eastAsia="楷体_GB2312" w:hAnsi="楷体_GB2312" w:cs="楷体_GB2312" w:hint="eastAsia"/>
          <w:sz w:val="28"/>
          <w:szCs w:val="28"/>
        </w:rPr>
        <w:t>及时</w:t>
      </w:r>
      <w:r>
        <w:rPr>
          <w:rFonts w:ascii="楷体_GB2312" w:eastAsia="楷体_GB2312" w:hAnsi="楷体_GB2312" w:cs="楷体_GB2312" w:hint="eastAsia"/>
          <w:sz w:val="28"/>
          <w:szCs w:val="28"/>
        </w:rPr>
        <w:t>前往发卡银行开通社会保障卡的金融功能。</w:t>
      </w:r>
    </w:p>
    <w:p w:rsidR="005A3C0C" w:rsidRDefault="00C902AE">
      <w:pPr>
        <w:pStyle w:val="a3"/>
        <w:tabs>
          <w:tab w:val="left" w:pos="1560"/>
        </w:tabs>
        <w:spacing w:line="400" w:lineRule="exact"/>
        <w:ind w:left="2" w:firstLineChars="200" w:firstLine="560"/>
        <w:rPr>
          <w:rFonts w:ascii="楷体_GB2312" w:eastAsia="楷体_GB2312" w:hAnsi="楷体_GB2312" w:cs="楷体_GB2312"/>
          <w:spacing w:val="-6"/>
          <w:sz w:val="28"/>
          <w:szCs w:val="28"/>
        </w:rPr>
      </w:pP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四</w:t>
      </w: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、</w:t>
      </w:r>
      <w:r>
        <w:rPr>
          <w:rFonts w:ascii="楷体_GB2312" w:eastAsia="楷体_GB2312" w:hAnsi="楷体_GB2312" w:cs="楷体_GB2312" w:hint="eastAsia"/>
          <w:spacing w:val="-6"/>
          <w:sz w:val="28"/>
          <w:szCs w:val="28"/>
        </w:rPr>
        <w:t>异地</w:t>
      </w:r>
      <w:r>
        <w:rPr>
          <w:rFonts w:ascii="楷体_GB2312" w:eastAsia="楷体_GB2312" w:hAnsi="楷体_GB2312" w:cs="楷体_GB2312" w:hint="eastAsia"/>
          <w:spacing w:val="-6"/>
          <w:sz w:val="28"/>
          <w:szCs w:val="28"/>
        </w:rPr>
        <w:t>直接结算的住院医疗费</w:t>
      </w:r>
      <w:r>
        <w:rPr>
          <w:rFonts w:ascii="楷体_GB2312" w:eastAsia="楷体_GB2312" w:hAnsi="楷体_GB2312" w:cs="楷体_GB2312" w:hint="eastAsia"/>
          <w:spacing w:val="-6"/>
          <w:sz w:val="28"/>
          <w:szCs w:val="28"/>
        </w:rPr>
        <w:t>用</w:t>
      </w:r>
      <w:r>
        <w:rPr>
          <w:rFonts w:ascii="楷体_GB2312" w:eastAsia="楷体_GB2312" w:hAnsi="楷体_GB2312" w:cs="楷体_GB2312" w:hint="eastAsia"/>
          <w:spacing w:val="-6"/>
          <w:sz w:val="28"/>
          <w:szCs w:val="28"/>
        </w:rPr>
        <w:t>，执行就医地规定的支付范围及有关规定（基本医疗保险药品目录、医疗服务设施和诊疗项目范围，即《三个目录》）。医保基金起付标准、支付比例、最高支付限额等执行我市医保政策。</w:t>
      </w:r>
    </w:p>
    <w:p w:rsidR="005A3C0C" w:rsidRDefault="005A3C0C">
      <w:pPr>
        <w:widowControl/>
        <w:spacing w:line="300" w:lineRule="exact"/>
        <w:ind w:firstLineChars="200" w:firstLine="300"/>
        <w:jc w:val="left"/>
        <w:rPr>
          <w:rFonts w:ascii="黑体" w:eastAsia="黑体" w:hAnsi="黑体"/>
          <w:kern w:val="0"/>
          <w:sz w:val="15"/>
          <w:szCs w:val="15"/>
        </w:rPr>
      </w:pPr>
    </w:p>
    <w:p w:rsidR="005A3C0C" w:rsidRDefault="00C902AE">
      <w:pPr>
        <w:widowControl/>
        <w:spacing w:line="400" w:lineRule="exact"/>
        <w:ind w:firstLineChars="200" w:firstLine="560"/>
        <w:jc w:val="left"/>
        <w:rPr>
          <w:rFonts w:ascii="楷体_GB2312" w:eastAsia="楷体_GB2312" w:hAnsi="宋体" w:cs="楷体_GB2312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郑重提醒：</w:t>
      </w: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我中心将定期核实异地住院信息，</w:t>
      </w: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冒名顶替住院或</w:t>
      </w:r>
      <w:r>
        <w:rPr>
          <w:rFonts w:ascii="楷体_GB2312" w:eastAsia="楷体_GB2312" w:hAnsi="宋体" w:cs="楷体_GB2312" w:hint="eastAsia"/>
          <w:kern w:val="0"/>
          <w:sz w:val="28"/>
          <w:szCs w:val="28"/>
        </w:rPr>
        <w:t>以虚假材料报销医疗费用，属于违法行为，将被追究刑事责任。</w:t>
      </w:r>
    </w:p>
    <w:p w:rsidR="005A3C0C" w:rsidRDefault="005A3C0C">
      <w:pPr>
        <w:widowControl/>
        <w:spacing w:line="300" w:lineRule="exact"/>
        <w:ind w:firstLineChars="200" w:firstLine="560"/>
        <w:jc w:val="left"/>
        <w:rPr>
          <w:rFonts w:ascii="楷体_GB2312" w:eastAsia="楷体_GB2312" w:hAnsi="宋体" w:cs="楷体_GB2312"/>
          <w:kern w:val="0"/>
          <w:sz w:val="28"/>
          <w:szCs w:val="28"/>
        </w:rPr>
      </w:pPr>
    </w:p>
    <w:p w:rsidR="005A3C0C" w:rsidRDefault="00C902AE" w:rsidP="00C902AE">
      <w:pPr>
        <w:widowControl/>
        <w:spacing w:line="360" w:lineRule="exact"/>
        <w:ind w:leftChars="1571" w:left="3299" w:firstLineChars="734" w:firstLine="1762"/>
        <w:jc w:val="left"/>
        <w:rPr>
          <w:rFonts w:ascii="楷体_GB2312" w:eastAsia="楷体_GB2312" w:hAnsi="宋体" w:cs="楷体_GB2312"/>
          <w:kern w:val="0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24"/>
          <w:szCs w:val="24"/>
        </w:rPr>
        <w:t>为了您的医疗保障，</w:t>
      </w:r>
    </w:p>
    <w:p w:rsidR="005A3C0C" w:rsidRDefault="00C902AE">
      <w:pPr>
        <w:widowControl/>
        <w:spacing w:line="360" w:lineRule="exact"/>
        <w:ind w:firstLineChars="2200" w:firstLine="5280"/>
        <w:jc w:val="left"/>
        <w:rPr>
          <w:rFonts w:ascii="楷体_GB2312" w:eastAsia="楷体_GB2312" w:hAnsi="宋体" w:cs="楷体_GB2312"/>
          <w:kern w:val="0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24"/>
          <w:szCs w:val="24"/>
        </w:rPr>
        <w:t>请您关注我们！</w:t>
      </w:r>
    </w:p>
    <w:p w:rsidR="005A3C0C" w:rsidRDefault="00C902AE">
      <w:pPr>
        <w:spacing w:line="440" w:lineRule="exact"/>
        <w:ind w:firstLineChars="200" w:firstLine="480"/>
        <w:jc w:val="lef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13970</wp:posOffset>
            </wp:positionV>
            <wp:extent cx="941070" cy="941070"/>
            <wp:effectExtent l="0" t="0" r="11430" b="11430"/>
            <wp:wrapSquare wrapText="bothSides"/>
            <wp:docPr id="3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二维码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_GB2312" w:eastAsia="楷体_GB2312" w:hAnsi="楷体_GB2312" w:cs="楷体_GB2312" w:hint="eastAsia"/>
          <w:sz w:val="24"/>
          <w:szCs w:val="24"/>
        </w:rPr>
        <w:t>窗口地址：人力资源和社会保障局一楼</w:t>
      </w:r>
      <w:r>
        <w:rPr>
          <w:rFonts w:ascii="楷体_GB2312" w:eastAsia="楷体_GB2312" w:hAnsi="楷体_GB2312" w:cs="楷体_GB2312" w:hint="eastAsia"/>
          <w:sz w:val="24"/>
          <w:szCs w:val="24"/>
        </w:rPr>
        <w:t xml:space="preserve">       </w:t>
      </w:r>
    </w:p>
    <w:p w:rsidR="005A3C0C" w:rsidRDefault="00C902AE">
      <w:pPr>
        <w:spacing w:line="440" w:lineRule="exact"/>
        <w:ind w:firstLineChars="800" w:firstLine="1920"/>
        <w:jc w:val="lef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（棋盘山路</w:t>
      </w:r>
      <w:r>
        <w:rPr>
          <w:rFonts w:ascii="楷体_GB2312" w:eastAsia="楷体_GB2312" w:hAnsi="楷体_GB2312" w:cs="楷体_GB2312" w:hint="eastAsia"/>
          <w:sz w:val="24"/>
          <w:szCs w:val="24"/>
        </w:rPr>
        <w:t>348</w:t>
      </w:r>
      <w:r>
        <w:rPr>
          <w:rFonts w:ascii="楷体_GB2312" w:eastAsia="楷体_GB2312" w:hAnsi="楷体_GB2312" w:cs="楷体_GB2312" w:hint="eastAsia"/>
          <w:sz w:val="24"/>
          <w:szCs w:val="24"/>
        </w:rPr>
        <w:t>号）</w:t>
      </w:r>
    </w:p>
    <w:p w:rsidR="005A3C0C" w:rsidRDefault="00C902AE">
      <w:pPr>
        <w:spacing w:line="440" w:lineRule="exact"/>
        <w:ind w:firstLineChars="200" w:firstLine="480"/>
        <w:jc w:val="left"/>
        <w:rPr>
          <w:rFonts w:ascii="楷体_GB2312" w:eastAsia="楷体_GB2312" w:hAnsi="楷体_GB2312" w:cs="楷体_GB2312"/>
          <w:sz w:val="24"/>
          <w:szCs w:val="24"/>
        </w:rPr>
      </w:pPr>
      <w:r>
        <w:rPr>
          <w:rFonts w:ascii="楷体_GB2312" w:eastAsia="楷体_GB2312" w:hAnsi="楷体_GB2312" w:cs="楷体_GB2312" w:hint="eastAsia"/>
          <w:sz w:val="24"/>
          <w:szCs w:val="24"/>
        </w:rPr>
        <w:t>服务电话：</w:t>
      </w:r>
      <w:r>
        <w:rPr>
          <w:rFonts w:ascii="楷体_GB2312" w:eastAsia="楷体_GB2312" w:hAnsi="楷体_GB2312" w:cs="楷体_GB2312" w:hint="eastAsia"/>
          <w:sz w:val="24"/>
          <w:szCs w:val="24"/>
        </w:rPr>
        <w:t>0556-5897115</w:t>
      </w:r>
      <w:r>
        <w:rPr>
          <w:rFonts w:ascii="楷体_GB2312" w:eastAsia="楷体_GB2312" w:hAnsi="楷体_GB2312" w:cs="楷体_GB2312" w:hint="eastAsia"/>
          <w:sz w:val="24"/>
          <w:szCs w:val="24"/>
        </w:rPr>
        <w:t>，</w:t>
      </w:r>
      <w:r>
        <w:rPr>
          <w:rFonts w:ascii="楷体_GB2312" w:eastAsia="楷体_GB2312" w:hAnsi="楷体_GB2312" w:cs="楷体_GB2312" w:hint="eastAsia"/>
          <w:sz w:val="24"/>
          <w:szCs w:val="24"/>
        </w:rPr>
        <w:t>5897116</w:t>
      </w:r>
    </w:p>
    <w:p w:rsidR="005A3C0C" w:rsidRDefault="005A3C0C">
      <w:pPr>
        <w:widowControl/>
        <w:spacing w:line="240" w:lineRule="exact"/>
        <w:ind w:firstLineChars="200" w:firstLine="600"/>
        <w:jc w:val="left"/>
        <w:rPr>
          <w:rFonts w:ascii="黑体" w:eastAsia="黑体" w:hAnsi="黑体"/>
          <w:kern w:val="0"/>
          <w:sz w:val="30"/>
          <w:szCs w:val="30"/>
        </w:rPr>
      </w:pPr>
    </w:p>
    <w:p w:rsidR="005A3C0C" w:rsidRDefault="00C902AE">
      <w:pPr>
        <w:ind w:firstLineChars="1600" w:firstLine="4480"/>
      </w:pPr>
      <w:bookmarkStart w:id="0" w:name="_GoBack"/>
      <w:bookmarkEnd w:id="0"/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安庆市医疗保险基金管理中心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cs="楷体_GB2312"/>
          <w:b/>
          <w:bCs/>
          <w:kern w:val="0"/>
          <w:sz w:val="30"/>
          <w:szCs w:val="30"/>
        </w:rPr>
        <w:t xml:space="preserve">   </w:t>
      </w:r>
    </w:p>
    <w:sectPr w:rsidR="005A3C0C" w:rsidSect="005A3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82B1893"/>
    <w:rsid w:val="005A3C0C"/>
    <w:rsid w:val="00C902AE"/>
    <w:rsid w:val="582B189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C0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A3C0C"/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墨墨</dc:creator>
  <cp:lastModifiedBy>gyb1</cp:lastModifiedBy>
  <cp:revision>2</cp:revision>
  <dcterms:created xsi:type="dcterms:W3CDTF">2018-11-19T09:27:00Z</dcterms:created>
  <dcterms:modified xsi:type="dcterms:W3CDTF">2019-02-13T01:12:00Z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