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附件7：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未成年人更名申请书（样本）</w:t>
      </w:r>
    </w:p>
    <w:p>
      <w:pPr>
        <w:spacing w:line="56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户口登记机关：</w:t>
      </w:r>
    </w:p>
    <w:p>
      <w:pPr>
        <w:spacing w:line="560" w:lineRule="exact"/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本人（姓名）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，与（姓名）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，共同育有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个孩子。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小孩（一）姓名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，性别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，出生日期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小孩（二）姓名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，性别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，出生日期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小孩（三）姓名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，性别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，出生日期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经我与小孩父亲</w:t>
      </w:r>
      <w:r>
        <w:rPr>
          <w:rFonts w:hint="eastAsia" w:ascii="宋体" w:hAnsi="宋体" w:cs="宋体"/>
          <w:color w:val="000000"/>
          <w:sz w:val="32"/>
          <w:szCs w:val="32"/>
        </w:rPr>
        <w:t>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母亲商议决定，确认将上述小孩的姓名变更（更正）为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，并以此为小孩办理户口登记。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申请人：</w:t>
      </w:r>
    </w:p>
    <w:p>
      <w:pPr>
        <w:spacing w:line="560" w:lineRule="exact"/>
        <w:ind w:firstLine="4480" w:firstLineChars="14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小孩父亲（签名）</w:t>
      </w:r>
    </w:p>
    <w:p>
      <w:pPr>
        <w:spacing w:line="560" w:lineRule="exact"/>
        <w:ind w:firstLine="645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小孩母亲（签名）</w:t>
      </w:r>
    </w:p>
    <w:p>
      <w:pPr>
        <w:spacing w:line="560" w:lineRule="exact"/>
        <w:ind w:firstLine="4480" w:firstLineChars="14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小孩本人（签名）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  年  月  日 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注：</w:t>
      </w:r>
      <w:r>
        <w:rPr>
          <w:rFonts w:hint="eastAsia" w:ascii="仿宋_GB2312" w:eastAsia="仿宋_GB2312"/>
          <w:color w:val="000000"/>
          <w:sz w:val="32"/>
        </w:rPr>
        <w:t>10周岁以上未成年人变更姓名的，还应征得其本人同意，并在申请人处签名。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B2887"/>
    <w:rsid w:val="21DB28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2018-07-23T03:48:00Z</dcterms:created>
  <dc:creator>废柴少女__</dc:creator>
  <cp:lastModifiedBy>废柴少女__</cp:lastModifiedBy>
  <dcterms:modified xsi:type="dcterms:W3CDTF">2018-07-23T03:48:53Z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