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jc w:val="both"/>
        <w:rPr>
          <w:rFonts w:hint="eastAsia" w:eastAsia="创艺简标宋" w:cs="创艺简标宋"/>
          <w:bCs/>
          <w:lang w:val="zh-CN"/>
        </w:rPr>
      </w:pPr>
      <w:r>
        <w:rPr>
          <w:rFonts w:hint="eastAsia" w:eastAsia="创艺简标宋" w:cs="创艺简标宋"/>
          <w:bCs/>
          <w:lang w:val="zh-CN"/>
        </w:rPr>
        <w:t>企业职工基本养老保险待遇申报表</w:t>
      </w:r>
    </w:p>
    <w:p>
      <w:pPr>
        <w:adjustRightInd w:val="0"/>
        <w:snapToGrid w:val="0"/>
        <w:ind w:left="-3" w:leftChars="-1" w:right="-357"/>
        <w:rPr>
          <w:rFonts w:hint="eastAsia" w:eastAsia="黑体"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 xml:space="preserve">单位名称：                     单位代码: 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eastAsia="黑体" w:cs="宋体"/>
          <w:kern w:val="0"/>
          <w:sz w:val="21"/>
          <w:szCs w:val="21"/>
        </w:rPr>
        <w:t>申报待遇类别: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</w:rPr>
        <w:t xml:space="preserve"> □</w:t>
      </w:r>
      <w:r>
        <w:rPr>
          <w:rFonts w:hint="eastAsia" w:eastAsia="黑体" w:cs="宋体"/>
          <w:kern w:val="0"/>
          <w:sz w:val="21"/>
          <w:szCs w:val="21"/>
        </w:rPr>
        <w:t>1.</w:t>
      </w:r>
      <w:r>
        <w:rPr>
          <w:rFonts w:hint="eastAsia" w:eastAsia="黑体"/>
          <w:kern w:val="0"/>
          <w:sz w:val="21"/>
          <w:szCs w:val="21"/>
        </w:rPr>
        <w:t>正常</w:t>
      </w:r>
      <w:r>
        <w:rPr>
          <w:rFonts w:hint="eastAsia" w:eastAsia="黑体" w:cs="宋体"/>
          <w:kern w:val="0"/>
          <w:sz w:val="21"/>
          <w:szCs w:val="21"/>
        </w:rPr>
        <w:t xml:space="preserve">退休   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eastAsia="黑体" w:cs="宋体"/>
          <w:kern w:val="0"/>
          <w:sz w:val="21"/>
          <w:szCs w:val="21"/>
        </w:rPr>
        <w:t xml:space="preserve"> 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eastAsia="黑体" w:cs="宋体"/>
          <w:kern w:val="0"/>
          <w:sz w:val="21"/>
          <w:szCs w:val="21"/>
        </w:rPr>
        <w:t>2</w:t>
      </w:r>
      <w:r>
        <w:rPr>
          <w:rFonts w:hint="eastAsia" w:eastAsia="黑体" w:cs="宋体"/>
          <w:kern w:val="0"/>
          <w:sz w:val="21"/>
          <w:szCs w:val="21"/>
        </w:rPr>
        <w:t>.</w:t>
      </w:r>
      <w:r>
        <w:rPr>
          <w:rFonts w:hint="eastAsia" w:eastAsia="黑体" w:cs="宋体"/>
          <w:spacing w:val="-2"/>
          <w:kern w:val="0"/>
          <w:sz w:val="21"/>
          <w:szCs w:val="21"/>
        </w:rPr>
        <w:t>提前退休：（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特殊工种提前退休、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因病非因工致残提前退休、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政策性提前退休）</w:t>
      </w:r>
    </w:p>
    <w:p>
      <w:pPr>
        <w:tabs>
          <w:tab w:val="left" w:pos="1800"/>
        </w:tabs>
        <w:adjustRightInd w:val="0"/>
        <w:snapToGrid w:val="0"/>
        <w:ind w:left="2160" w:right="-357" w:hanging="2202" w:hangingChars="1049"/>
        <w:rPr>
          <w:rFonts w:eastAsia="黑体" w:cs="宋体"/>
          <w:kern w:val="0"/>
          <w:sz w:val="21"/>
          <w:szCs w:val="21"/>
        </w:rPr>
      </w:pPr>
      <w:r>
        <w:rPr>
          <w:rFonts w:hint="eastAsia" w:cs="宋体"/>
          <w:kern w:val="0"/>
          <w:sz w:val="21"/>
          <w:szCs w:val="21"/>
        </w:rPr>
        <w:t xml:space="preserve"> □</w:t>
      </w:r>
      <w:r>
        <w:rPr>
          <w:rFonts w:hint="eastAsia" w:eastAsia="黑体" w:cs="宋体"/>
          <w:kern w:val="0"/>
          <w:sz w:val="21"/>
          <w:szCs w:val="21"/>
        </w:rPr>
        <w:t>3.一次性养老保险待遇</w:t>
      </w:r>
      <w:r>
        <w:rPr>
          <w:rFonts w:eastAsia="黑体" w:cs="宋体"/>
          <w:kern w:val="0"/>
          <w:sz w:val="21"/>
          <w:szCs w:val="21"/>
        </w:rPr>
        <w:t xml:space="preserve">  </w:t>
      </w:r>
    </w:p>
    <w:p>
      <w:pPr>
        <w:tabs>
          <w:tab w:val="left" w:pos="1800"/>
        </w:tabs>
        <w:adjustRightInd w:val="0"/>
        <w:snapToGrid w:val="0"/>
        <w:ind w:right="-357"/>
        <w:rPr>
          <w:rFonts w:hint="eastAsia" w:eastAsia="黑体" w:cs="宋体"/>
          <w:kern w:val="0"/>
          <w:sz w:val="21"/>
          <w:szCs w:val="21"/>
        </w:rPr>
      </w:pPr>
      <w:r>
        <w:rPr>
          <w:rFonts w:hint="eastAsia" w:eastAsia="黑体" w:cs="宋体"/>
          <w:kern w:val="0"/>
          <w:sz w:val="21"/>
          <w:szCs w:val="21"/>
        </w:rPr>
        <w:t xml:space="preserve"> 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cs="宋体"/>
          <w:kern w:val="0"/>
          <w:sz w:val="21"/>
          <w:szCs w:val="21"/>
        </w:rPr>
        <w:t>4</w:t>
      </w:r>
      <w:r>
        <w:rPr>
          <w:rFonts w:hint="eastAsia" w:cs="宋体"/>
          <w:kern w:val="0"/>
          <w:sz w:val="21"/>
          <w:szCs w:val="21"/>
        </w:rPr>
        <w:t>.</w:t>
      </w:r>
      <w:r>
        <w:rPr>
          <w:rFonts w:hint="eastAsia" w:eastAsia="黑体" w:cs="宋体"/>
          <w:kern w:val="0"/>
          <w:sz w:val="21"/>
          <w:szCs w:val="21"/>
        </w:rPr>
        <w:t>死亡待遇：（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kern w:val="0"/>
          <w:sz w:val="21"/>
          <w:szCs w:val="21"/>
        </w:rPr>
        <w:t>离退休死亡</w:t>
      </w:r>
      <w:r>
        <w:rPr>
          <w:rFonts w:eastAsia="黑体" w:cs="宋体"/>
          <w:kern w:val="0"/>
          <w:sz w:val="21"/>
          <w:szCs w:val="21"/>
        </w:rPr>
        <w:t>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kern w:val="0"/>
          <w:sz w:val="21"/>
          <w:szCs w:val="21"/>
        </w:rPr>
        <w:t>因病、非因工在职死亡）</w:t>
      </w:r>
    </w:p>
    <w:p>
      <w:pPr>
        <w:tabs>
          <w:tab w:val="left" w:pos="1800"/>
        </w:tabs>
        <w:adjustRightInd w:val="0"/>
        <w:snapToGrid w:val="0"/>
        <w:ind w:left="2160" w:right="-357" w:hanging="2202" w:hangingChars="1049"/>
        <w:jc w:val="left"/>
        <w:rPr>
          <w:rFonts w:hint="eastAsia" w:eastAsia="黑体" w:cs="宋体"/>
          <w:kern w:val="0"/>
          <w:sz w:val="21"/>
          <w:szCs w:val="21"/>
        </w:rPr>
      </w:pPr>
      <w:r>
        <w:rPr>
          <w:rFonts w:eastAsia="黑体" w:cs="宋体"/>
          <w:kern w:val="0"/>
          <w:sz w:val="21"/>
          <w:szCs w:val="21"/>
        </w:rPr>
        <w:t xml:space="preserve"> </w:t>
      </w:r>
      <w:r>
        <w:rPr>
          <w:rFonts w:hint="eastAsia" w:cs="宋体"/>
          <w:kern w:val="0"/>
          <w:sz w:val="21"/>
          <w:szCs w:val="21"/>
        </w:rPr>
        <w:t>□5.</w:t>
      </w:r>
      <w:r>
        <w:rPr>
          <w:rFonts w:hint="eastAsia" w:eastAsia="黑体" w:cs="宋体"/>
          <w:spacing w:val="-2"/>
          <w:kern w:val="0"/>
          <w:sz w:val="21"/>
          <w:szCs w:val="21"/>
        </w:rPr>
        <w:t>退个人账户储存额（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在达到领取基本养老金条件前丧失中华人民共和国国籍、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 xml:space="preserve">外籍人士退保、 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在工伤保险基金按月领取伤残津贴、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已在其他保障渠道领取养老待遇、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参保人已死亡，且遗属已在其他保障渠道领取死亡待遇、</w:t>
      </w:r>
      <w:r>
        <w:rPr>
          <w:rFonts w:hint="eastAsia" w:cs="宋体"/>
          <w:kern w:val="0"/>
          <w:sz w:val="21"/>
          <w:szCs w:val="21"/>
        </w:rPr>
        <w:t>□</w:t>
      </w:r>
      <w:r>
        <w:rPr>
          <w:rFonts w:hint="eastAsia" w:eastAsia="黑体" w:cs="宋体"/>
          <w:spacing w:val="-2"/>
          <w:kern w:val="0"/>
          <w:sz w:val="21"/>
          <w:szCs w:val="21"/>
        </w:rPr>
        <w:t>其他原因退保）</w:t>
      </w:r>
    </w:p>
    <w:tbl>
      <w:tblPr>
        <w:tblStyle w:val="3"/>
        <w:tblW w:w="9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91"/>
        <w:gridCol w:w="1388"/>
        <w:gridCol w:w="172"/>
        <w:gridCol w:w="304"/>
        <w:gridCol w:w="74"/>
        <w:gridCol w:w="202"/>
        <w:gridCol w:w="350"/>
        <w:gridCol w:w="350"/>
        <w:gridCol w:w="239"/>
        <w:gridCol w:w="111"/>
        <w:gridCol w:w="351"/>
        <w:gridCol w:w="349"/>
        <w:gridCol w:w="351"/>
        <w:gridCol w:w="135"/>
        <w:gridCol w:w="215"/>
        <w:gridCol w:w="48"/>
        <w:gridCol w:w="301"/>
        <w:gridCol w:w="176"/>
        <w:gridCol w:w="185"/>
        <w:gridCol w:w="97"/>
        <w:gridCol w:w="236"/>
        <w:gridCol w:w="357"/>
        <w:gridCol w:w="350"/>
        <w:gridCol w:w="350"/>
        <w:gridCol w:w="351"/>
        <w:gridCol w:w="330"/>
        <w:gridCol w:w="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76" w:leftChars="-52" w:right="-166" w:rightChars="-52" w:hanging="90" w:hangingChars="5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ind w:left="-98" w:leftChars="-31" w:right="-323" w:rightChars="-101" w:hanging="1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公民身份号码</w:t>
            </w:r>
          </w:p>
          <w:p>
            <w:pPr>
              <w:widowControl/>
              <w:snapToGrid w:val="0"/>
              <w:spacing w:line="300" w:lineRule="exact"/>
              <w:ind w:left="-98" w:leftChars="-31" w:right="-323" w:rightChars="-101" w:hanging="1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（社会保障号码</w:t>
            </w:r>
            <w:r>
              <w:rPr>
                <w:rFonts w:hint="eastAsia" w:eastAsia="宋体" w:cs="宋体"/>
                <w:kern w:val="0"/>
                <w:sz w:val="24"/>
                <w:lang w:val="zh-CN"/>
              </w:rPr>
              <w:t>）</w:t>
            </w:r>
          </w:p>
        </w:tc>
        <w:tc>
          <w:tcPr>
            <w:tcW w:w="3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年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省     市     县（区）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6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开户名</w:t>
            </w:r>
          </w:p>
        </w:tc>
        <w:tc>
          <w:tcPr>
            <w:tcW w:w="1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联系亲属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资料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公民身份号码</w:t>
            </w:r>
          </w:p>
        </w:tc>
        <w:tc>
          <w:tcPr>
            <w:tcW w:w="23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</w:rPr>
              <w:t>重要事项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snapToGrid w:val="0"/>
                <w:kern w:val="32"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</w:rPr>
              <w:t xml:space="preserve">   声明</w:t>
            </w:r>
          </w:p>
        </w:tc>
        <w:tc>
          <w:tcPr>
            <w:tcW w:w="8833" w:type="dxa"/>
            <w:gridSpan w:val="2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 w:val="21"/>
                <w:szCs w:val="21"/>
              </w:rPr>
              <w:t>申领基本养老金的人员，须确认并勾选以下事项（第1、第3和第4条有两至三个选项，请勾选其中一项）：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1、 □本人未在其它养老保险统筹区参保缴费。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□本人曾在其它养老保险统筹区参保缴费，现已按国家和省有关规定办理了关系转移手续。</w:t>
            </w:r>
          </w:p>
          <w:p>
            <w:pPr>
              <w:tabs>
                <w:tab w:val="left" w:pos="640"/>
              </w:tabs>
              <w:adjustRightInd w:val="0"/>
              <w:snapToGrid w:val="0"/>
              <w:spacing w:line="300" w:lineRule="exact"/>
              <w:ind w:left="625" w:hanging="639" w:hangingChars="355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2、 □本人未在其他地区领取企业职工养老保险待遇，未在机关养老保险、居民养老保险或其他险种领取养老待遇。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3、 □本人从未涉及刑事责任。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□本人涉及刑事责任，现已符合申报待遇资格，并按要求提供了法院判决书、刑满释放证明等材料。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4、 □本人为有单位管理的人员，本人同意由现参保单位代为办理基本养老保险待遇业务。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□本人为有单位管理的人员，本人自行办理基本养老保险待遇业务。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□本人为社会申办退休人员。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 w:val="21"/>
                <w:szCs w:val="21"/>
              </w:rPr>
              <w:t>申领一次性养老保险待遇的人员，须确认并勾选以下事项（第1条有两个选项，请二选一）：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1、 □本人未在其它养老保险统筹区参保缴费。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□本人曾在其它养老保险统筹区参保缴费，现已按国家和省有关规定办理了关系转移手续。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2、 □本人未在其他地区领取企业职工养老保险待遇。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 w:val="21"/>
                <w:szCs w:val="21"/>
              </w:rPr>
              <w:t>申领基本养老保险死亡待遇的遗属，须确认并勾选以下事项：</w:t>
            </w:r>
          </w:p>
          <w:p>
            <w:pPr>
              <w:adjustRightInd w:val="0"/>
              <w:snapToGrid w:val="0"/>
              <w:spacing w:line="300" w:lineRule="exact"/>
              <w:ind w:left="625" w:hanging="639" w:hangingChars="355"/>
              <w:rPr>
                <w:rFonts w:hint="eastAsia"/>
                <w:snapToGrid w:val="0"/>
                <w:kern w:val="3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32"/>
                <w:sz w:val="18"/>
                <w:szCs w:val="18"/>
              </w:rPr>
              <w:t xml:space="preserve">       </w:t>
            </w:r>
            <w:r>
              <w:rPr>
                <w:rFonts w:hint="eastAsia" w:cs="宋体"/>
                <w:kern w:val="0"/>
                <w:sz w:val="18"/>
                <w:szCs w:val="18"/>
              </w:rPr>
              <w:t>□本人未在其他地区领取企业职工养老保险死亡待遇，未在机关养老保险、居民养老保险或其他险种领取死亡待遇。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申请人意见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本人确认上述申报信息无误，并知悉如提供虚假情况及资料，需承担相关法律责任。</w:t>
            </w: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snapToGrid w:val="0"/>
              <w:spacing w:line="300" w:lineRule="exact"/>
              <w:jc w:val="righ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   年   月   日</w:t>
            </w:r>
          </w:p>
        </w:tc>
        <w:tc>
          <w:tcPr>
            <w:tcW w:w="5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单位呈报意见</w:t>
            </w:r>
          </w:p>
        </w:tc>
        <w:tc>
          <w:tcPr>
            <w:tcW w:w="2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00" w:lineRule="exact"/>
              <w:ind w:right="720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720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720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-288"/>
              <w:rPr>
                <w:rFonts w:hint="eastAsia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ind w:right="-288"/>
              <w:rPr>
                <w:rFonts w:hint="eastAsia" w:cs="宋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（个人申报的，本栏无需盖章。）</w:t>
            </w:r>
          </w:p>
          <w:p>
            <w:pPr>
              <w:widowControl/>
              <w:snapToGrid w:val="0"/>
              <w:spacing w:line="300" w:lineRule="exact"/>
              <w:ind w:right="-159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 xml:space="preserve">      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主管部门审查意见</w:t>
            </w:r>
          </w:p>
        </w:tc>
        <w:tc>
          <w:tcPr>
            <w:tcW w:w="262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snapToGrid w:val="0"/>
              <w:spacing w:line="300" w:lineRule="exact"/>
              <w:rPr>
                <w:rFonts w:hint="eastAsia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（个人申报的，本栏无需盖章。）</w:t>
            </w:r>
          </w:p>
          <w:p>
            <w:pPr>
              <w:widowControl/>
              <w:snapToGrid w:val="0"/>
              <w:spacing w:line="300" w:lineRule="exact"/>
              <w:ind w:right="-105"/>
              <w:rPr>
                <w:rFonts w:hint="eastAsia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cs="宋体"/>
                <w:kern w:val="0"/>
                <w:sz w:val="18"/>
                <w:szCs w:val="18"/>
              </w:rPr>
              <w:t xml:space="preserve">         年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kern w:val="0"/>
                <w:sz w:val="18"/>
                <w:szCs w:val="18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6044"/>
    <w:rsid w:val="0FB76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佛山市禅城区社会保险基金管理局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2020-02-14T07:29:00Z</dcterms:created>
  <dc:creator>Administrator</dc:creator>
  <cp:lastModifiedBy>Administrator</cp:lastModifiedBy>
  <dcterms:modified xsi:type="dcterms:W3CDTF">2020-02-14T07:31:26Z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