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0" w:firstLineChars="700"/>
        <w:jc w:val="both"/>
        <w:rPr>
          <w:rFonts w:hint="eastAsia" w:eastAsia="创艺简标宋" w:cs="创艺简标宋"/>
          <w:bCs/>
          <w:lang w:val="zh-CN"/>
        </w:rPr>
      </w:pPr>
      <w:r>
        <w:rPr>
          <w:rFonts w:hint="eastAsia" w:eastAsia="创艺简标宋" w:cs="创艺简标宋"/>
          <w:bCs/>
          <w:lang w:val="zh-CN"/>
        </w:rPr>
        <w:t>企业职工基本养老保险待遇申报表</w:t>
      </w:r>
    </w:p>
    <w:p>
      <w:pPr>
        <w:adjustRightInd w:val="0"/>
        <w:snapToGrid w:val="0"/>
        <w:ind w:left="-3" w:leftChars="-1" w:right="-357"/>
        <w:rPr>
          <w:rFonts w:hint="eastAsia" w:eastAsia="黑体" w:cs="宋体"/>
          <w:kern w:val="0"/>
          <w:sz w:val="24"/>
          <w:szCs w:val="24"/>
        </w:rPr>
      </w:pPr>
      <w:r>
        <w:rPr>
          <w:rFonts w:hint="eastAsia" w:cs="宋体"/>
          <w:kern w:val="0"/>
          <w:sz w:val="24"/>
          <w:szCs w:val="24"/>
        </w:rPr>
        <w:t xml:space="preserve">单位名称：                     单位代码: </w:t>
      </w:r>
    </w:p>
    <w:p>
      <w:pPr>
        <w:tabs>
          <w:tab w:val="left" w:pos="1800"/>
        </w:tabs>
        <w:adjustRightInd w:val="0"/>
        <w:snapToGrid w:val="0"/>
        <w:ind w:right="-357"/>
        <w:rPr>
          <w:rFonts w:hint="eastAsia" w:eastAsia="黑体" w:cs="宋体"/>
          <w:kern w:val="0"/>
          <w:sz w:val="21"/>
          <w:szCs w:val="21"/>
        </w:rPr>
      </w:pPr>
      <w:r>
        <w:rPr>
          <w:rFonts w:hint="eastAsia" w:eastAsia="黑体" w:cs="宋体"/>
          <w:kern w:val="0"/>
          <w:sz w:val="21"/>
          <w:szCs w:val="21"/>
        </w:rPr>
        <w:t>申报待遇类别:</w:t>
      </w:r>
    </w:p>
    <w:p>
      <w:pPr>
        <w:tabs>
          <w:tab w:val="left" w:pos="1800"/>
        </w:tabs>
        <w:adjustRightInd w:val="0"/>
        <w:snapToGrid w:val="0"/>
        <w:ind w:right="-357"/>
        <w:rPr>
          <w:rFonts w:hint="eastAsia" w:eastAsia="黑体" w:cs="宋体"/>
          <w:kern w:val="0"/>
          <w:sz w:val="21"/>
          <w:szCs w:val="21"/>
        </w:rPr>
      </w:pPr>
      <w:r>
        <w:rPr>
          <w:rFonts w:hint="eastAsia" w:cs="宋体"/>
          <w:kern w:val="0"/>
          <w:sz w:val="21"/>
          <w:szCs w:val="21"/>
        </w:rPr>
        <w:t xml:space="preserve"> □</w:t>
      </w:r>
      <w:r>
        <w:rPr>
          <w:rFonts w:hint="eastAsia" w:eastAsia="黑体" w:cs="宋体"/>
          <w:kern w:val="0"/>
          <w:sz w:val="21"/>
          <w:szCs w:val="21"/>
        </w:rPr>
        <w:t>1.</w:t>
      </w:r>
      <w:r>
        <w:rPr>
          <w:rFonts w:hint="eastAsia" w:eastAsia="黑体"/>
          <w:kern w:val="0"/>
          <w:sz w:val="21"/>
          <w:szCs w:val="21"/>
        </w:rPr>
        <w:t>正常</w:t>
      </w:r>
      <w:r>
        <w:rPr>
          <w:rFonts w:hint="eastAsia" w:eastAsia="黑体" w:cs="宋体"/>
          <w:kern w:val="0"/>
          <w:sz w:val="21"/>
          <w:szCs w:val="21"/>
        </w:rPr>
        <w:t xml:space="preserve">退休   </w:t>
      </w:r>
    </w:p>
    <w:p>
      <w:pPr>
        <w:tabs>
          <w:tab w:val="left" w:pos="1800"/>
        </w:tabs>
        <w:adjustRightInd w:val="0"/>
        <w:snapToGrid w:val="0"/>
        <w:ind w:right="-357"/>
        <w:rPr>
          <w:rFonts w:hint="eastAsia" w:eastAsia="黑体" w:cs="宋体"/>
          <w:kern w:val="0"/>
          <w:sz w:val="21"/>
          <w:szCs w:val="21"/>
        </w:rPr>
      </w:pPr>
      <w:r>
        <w:rPr>
          <w:rFonts w:hint="eastAsia" w:eastAsia="黑体" w:cs="宋体"/>
          <w:kern w:val="0"/>
          <w:sz w:val="21"/>
          <w:szCs w:val="21"/>
        </w:rPr>
        <w:t xml:space="preserve"> </w:t>
      </w:r>
      <w:r>
        <w:rPr>
          <w:rFonts w:hint="eastAsia" w:cs="宋体"/>
          <w:kern w:val="0"/>
          <w:sz w:val="21"/>
          <w:szCs w:val="21"/>
        </w:rPr>
        <w:t>□</w:t>
      </w:r>
      <w:r>
        <w:rPr>
          <w:rFonts w:eastAsia="黑体" w:cs="宋体"/>
          <w:kern w:val="0"/>
          <w:sz w:val="21"/>
          <w:szCs w:val="21"/>
        </w:rPr>
        <w:t>2</w:t>
      </w:r>
      <w:r>
        <w:rPr>
          <w:rFonts w:hint="eastAsia" w:eastAsia="黑体" w:cs="宋体"/>
          <w:kern w:val="0"/>
          <w:sz w:val="21"/>
          <w:szCs w:val="21"/>
        </w:rPr>
        <w:t>.</w:t>
      </w:r>
      <w:r>
        <w:rPr>
          <w:rFonts w:hint="eastAsia" w:eastAsia="黑体" w:cs="宋体"/>
          <w:spacing w:val="-2"/>
          <w:kern w:val="0"/>
          <w:sz w:val="21"/>
          <w:szCs w:val="21"/>
        </w:rPr>
        <w:t>提前退休：（</w:t>
      </w:r>
      <w:r>
        <w:rPr>
          <w:rFonts w:hint="eastAsia" w:cs="宋体"/>
          <w:kern w:val="0"/>
          <w:sz w:val="21"/>
          <w:szCs w:val="21"/>
        </w:rPr>
        <w:t>□</w:t>
      </w:r>
      <w:r>
        <w:rPr>
          <w:rFonts w:hint="eastAsia" w:eastAsia="黑体" w:cs="宋体"/>
          <w:spacing w:val="-2"/>
          <w:kern w:val="0"/>
          <w:sz w:val="21"/>
          <w:szCs w:val="21"/>
        </w:rPr>
        <w:t>特殊工种提前退休、</w:t>
      </w:r>
      <w:r>
        <w:rPr>
          <w:rFonts w:hint="eastAsia" w:cs="宋体"/>
          <w:kern w:val="0"/>
          <w:sz w:val="21"/>
          <w:szCs w:val="21"/>
        </w:rPr>
        <w:t>□</w:t>
      </w:r>
      <w:r>
        <w:rPr>
          <w:rFonts w:hint="eastAsia" w:eastAsia="黑体" w:cs="宋体"/>
          <w:spacing w:val="-2"/>
          <w:kern w:val="0"/>
          <w:sz w:val="21"/>
          <w:szCs w:val="21"/>
        </w:rPr>
        <w:t>因病非因工致残提前退休、</w:t>
      </w:r>
      <w:r>
        <w:rPr>
          <w:rFonts w:hint="eastAsia" w:cs="宋体"/>
          <w:kern w:val="0"/>
          <w:sz w:val="21"/>
          <w:szCs w:val="21"/>
        </w:rPr>
        <w:t>□</w:t>
      </w:r>
      <w:r>
        <w:rPr>
          <w:rFonts w:hint="eastAsia" w:eastAsia="黑体" w:cs="宋体"/>
          <w:spacing w:val="-2"/>
          <w:kern w:val="0"/>
          <w:sz w:val="21"/>
          <w:szCs w:val="21"/>
        </w:rPr>
        <w:t>政策性提前退休）</w:t>
      </w:r>
    </w:p>
    <w:p>
      <w:pPr>
        <w:tabs>
          <w:tab w:val="left" w:pos="1800"/>
        </w:tabs>
        <w:adjustRightInd w:val="0"/>
        <w:snapToGrid w:val="0"/>
        <w:ind w:left="2160" w:right="-357" w:hanging="2202" w:hangingChars="1049"/>
        <w:rPr>
          <w:rFonts w:eastAsia="黑体" w:cs="宋体"/>
          <w:kern w:val="0"/>
          <w:sz w:val="21"/>
          <w:szCs w:val="21"/>
        </w:rPr>
      </w:pPr>
      <w:r>
        <w:rPr>
          <w:rFonts w:hint="eastAsia" w:cs="宋体"/>
          <w:kern w:val="0"/>
          <w:sz w:val="21"/>
          <w:szCs w:val="21"/>
        </w:rPr>
        <w:t xml:space="preserve"> □</w:t>
      </w:r>
      <w:r>
        <w:rPr>
          <w:rFonts w:hint="eastAsia" w:eastAsia="黑体" w:cs="宋体"/>
          <w:kern w:val="0"/>
          <w:sz w:val="21"/>
          <w:szCs w:val="21"/>
        </w:rPr>
        <w:t>3.一次性养老保险待遇</w:t>
      </w:r>
      <w:r>
        <w:rPr>
          <w:rFonts w:eastAsia="黑体" w:cs="宋体"/>
          <w:kern w:val="0"/>
          <w:sz w:val="21"/>
          <w:szCs w:val="21"/>
        </w:rPr>
        <w:t xml:space="preserve">  </w:t>
      </w:r>
    </w:p>
    <w:p>
      <w:pPr>
        <w:tabs>
          <w:tab w:val="left" w:pos="1800"/>
        </w:tabs>
        <w:adjustRightInd w:val="0"/>
        <w:snapToGrid w:val="0"/>
        <w:ind w:right="-357"/>
        <w:rPr>
          <w:rFonts w:hint="eastAsia" w:eastAsia="黑体" w:cs="宋体"/>
          <w:kern w:val="0"/>
          <w:sz w:val="21"/>
          <w:szCs w:val="21"/>
        </w:rPr>
      </w:pPr>
      <w:r>
        <w:rPr>
          <w:rFonts w:hint="eastAsia" w:eastAsia="黑体" w:cs="宋体"/>
          <w:kern w:val="0"/>
          <w:sz w:val="21"/>
          <w:szCs w:val="21"/>
        </w:rPr>
        <w:t xml:space="preserve"> </w:t>
      </w:r>
      <w:r>
        <w:rPr>
          <w:rFonts w:hint="eastAsia" w:cs="宋体"/>
          <w:kern w:val="0"/>
          <w:sz w:val="21"/>
          <w:szCs w:val="21"/>
        </w:rPr>
        <w:t>□</w:t>
      </w:r>
      <w:r>
        <w:rPr>
          <w:rFonts w:cs="宋体"/>
          <w:kern w:val="0"/>
          <w:sz w:val="21"/>
          <w:szCs w:val="21"/>
        </w:rPr>
        <w:t>4</w:t>
      </w:r>
      <w:r>
        <w:rPr>
          <w:rFonts w:hint="eastAsia" w:cs="宋体"/>
          <w:kern w:val="0"/>
          <w:sz w:val="21"/>
          <w:szCs w:val="21"/>
        </w:rPr>
        <w:t>.</w:t>
      </w:r>
      <w:r>
        <w:rPr>
          <w:rFonts w:hint="eastAsia" w:eastAsia="黑体" w:cs="宋体"/>
          <w:kern w:val="0"/>
          <w:sz w:val="21"/>
          <w:szCs w:val="21"/>
        </w:rPr>
        <w:t>死亡待遇：（</w:t>
      </w:r>
      <w:r>
        <w:rPr>
          <w:rFonts w:hint="eastAsia" w:cs="宋体"/>
          <w:kern w:val="0"/>
          <w:sz w:val="21"/>
          <w:szCs w:val="21"/>
        </w:rPr>
        <w:t>□</w:t>
      </w:r>
      <w:r>
        <w:rPr>
          <w:rFonts w:hint="eastAsia" w:eastAsia="黑体" w:cs="宋体"/>
          <w:kern w:val="0"/>
          <w:sz w:val="21"/>
          <w:szCs w:val="21"/>
        </w:rPr>
        <w:t>离退休死亡</w:t>
      </w:r>
      <w:r>
        <w:rPr>
          <w:rFonts w:eastAsia="黑体" w:cs="宋体"/>
          <w:kern w:val="0"/>
          <w:sz w:val="21"/>
          <w:szCs w:val="21"/>
        </w:rPr>
        <w:t>、</w:t>
      </w:r>
      <w:r>
        <w:rPr>
          <w:rFonts w:hint="eastAsia" w:cs="宋体"/>
          <w:kern w:val="0"/>
          <w:sz w:val="21"/>
          <w:szCs w:val="21"/>
        </w:rPr>
        <w:t>□</w:t>
      </w:r>
      <w:r>
        <w:rPr>
          <w:rFonts w:hint="eastAsia" w:eastAsia="黑体" w:cs="宋体"/>
          <w:kern w:val="0"/>
          <w:sz w:val="21"/>
          <w:szCs w:val="21"/>
        </w:rPr>
        <w:t>因病、非因工在职死亡）</w:t>
      </w:r>
    </w:p>
    <w:p>
      <w:pPr>
        <w:tabs>
          <w:tab w:val="left" w:pos="1800"/>
        </w:tabs>
        <w:adjustRightInd w:val="0"/>
        <w:snapToGrid w:val="0"/>
        <w:ind w:left="2160" w:right="-357" w:hanging="2202" w:hangingChars="1049"/>
        <w:jc w:val="left"/>
        <w:rPr>
          <w:rFonts w:hint="eastAsia" w:eastAsia="黑体" w:cs="宋体"/>
          <w:kern w:val="0"/>
          <w:sz w:val="21"/>
          <w:szCs w:val="21"/>
        </w:rPr>
      </w:pPr>
      <w:r>
        <w:rPr>
          <w:rFonts w:eastAsia="黑体" w:cs="宋体"/>
          <w:kern w:val="0"/>
          <w:sz w:val="21"/>
          <w:szCs w:val="21"/>
        </w:rPr>
        <w:t xml:space="preserve"> </w:t>
      </w:r>
      <w:r>
        <w:rPr>
          <w:rFonts w:hint="eastAsia" w:cs="宋体"/>
          <w:kern w:val="0"/>
          <w:sz w:val="21"/>
          <w:szCs w:val="21"/>
        </w:rPr>
        <w:t>□5.</w:t>
      </w:r>
      <w:r>
        <w:rPr>
          <w:rFonts w:hint="eastAsia" w:eastAsia="黑体" w:cs="宋体"/>
          <w:spacing w:val="-2"/>
          <w:kern w:val="0"/>
          <w:sz w:val="21"/>
          <w:szCs w:val="21"/>
        </w:rPr>
        <w:t>退个人账户储存额（</w:t>
      </w:r>
      <w:r>
        <w:rPr>
          <w:rFonts w:hint="eastAsia" w:cs="宋体"/>
          <w:kern w:val="0"/>
          <w:sz w:val="21"/>
          <w:szCs w:val="21"/>
        </w:rPr>
        <w:t>□</w:t>
      </w:r>
      <w:r>
        <w:rPr>
          <w:rFonts w:hint="eastAsia" w:eastAsia="黑体" w:cs="宋体"/>
          <w:spacing w:val="-2"/>
          <w:kern w:val="0"/>
          <w:sz w:val="21"/>
          <w:szCs w:val="21"/>
        </w:rPr>
        <w:t>在达到领取基本养老金条件前丧失中华人民共和国国籍、</w:t>
      </w:r>
      <w:r>
        <w:rPr>
          <w:rFonts w:hint="eastAsia" w:cs="宋体"/>
          <w:kern w:val="0"/>
          <w:sz w:val="21"/>
          <w:szCs w:val="21"/>
        </w:rPr>
        <w:t>□</w:t>
      </w:r>
      <w:r>
        <w:rPr>
          <w:rFonts w:hint="eastAsia" w:eastAsia="黑体" w:cs="宋体"/>
          <w:spacing w:val="-2"/>
          <w:kern w:val="0"/>
          <w:sz w:val="21"/>
          <w:szCs w:val="21"/>
        </w:rPr>
        <w:t xml:space="preserve">外籍人士退保、 </w:t>
      </w:r>
      <w:r>
        <w:rPr>
          <w:rFonts w:hint="eastAsia" w:cs="宋体"/>
          <w:kern w:val="0"/>
          <w:sz w:val="21"/>
          <w:szCs w:val="21"/>
        </w:rPr>
        <w:t>□</w:t>
      </w:r>
      <w:r>
        <w:rPr>
          <w:rFonts w:hint="eastAsia" w:eastAsia="黑体" w:cs="宋体"/>
          <w:spacing w:val="-2"/>
          <w:kern w:val="0"/>
          <w:sz w:val="21"/>
          <w:szCs w:val="21"/>
        </w:rPr>
        <w:t>在工伤保险基金按月领取伤残津贴、</w:t>
      </w:r>
      <w:r>
        <w:rPr>
          <w:rFonts w:hint="eastAsia" w:cs="宋体"/>
          <w:kern w:val="0"/>
          <w:sz w:val="21"/>
          <w:szCs w:val="21"/>
        </w:rPr>
        <w:t>□</w:t>
      </w:r>
      <w:r>
        <w:rPr>
          <w:rFonts w:hint="eastAsia" w:eastAsia="黑体" w:cs="宋体"/>
          <w:spacing w:val="-2"/>
          <w:kern w:val="0"/>
          <w:sz w:val="21"/>
          <w:szCs w:val="21"/>
        </w:rPr>
        <w:t>已在其他保障渠道领取养老待遇、</w:t>
      </w:r>
      <w:r>
        <w:rPr>
          <w:rFonts w:hint="eastAsia" w:cs="宋体"/>
          <w:kern w:val="0"/>
          <w:sz w:val="21"/>
          <w:szCs w:val="21"/>
        </w:rPr>
        <w:t>□</w:t>
      </w:r>
      <w:r>
        <w:rPr>
          <w:rFonts w:hint="eastAsia" w:eastAsia="黑体" w:cs="宋体"/>
          <w:spacing w:val="-2"/>
          <w:kern w:val="0"/>
          <w:sz w:val="21"/>
          <w:szCs w:val="21"/>
        </w:rPr>
        <w:t>参保人已死亡，且遗属已在其他保障渠道领取死亡待遇、</w:t>
      </w:r>
      <w:r>
        <w:rPr>
          <w:rFonts w:hint="eastAsia" w:cs="宋体"/>
          <w:kern w:val="0"/>
          <w:sz w:val="21"/>
          <w:szCs w:val="21"/>
        </w:rPr>
        <w:t>□</w:t>
      </w:r>
      <w:r>
        <w:rPr>
          <w:rFonts w:hint="eastAsia" w:eastAsia="黑体" w:cs="宋体"/>
          <w:spacing w:val="-2"/>
          <w:kern w:val="0"/>
          <w:sz w:val="21"/>
          <w:szCs w:val="21"/>
        </w:rPr>
        <w:t>其他原因退保）</w:t>
      </w:r>
    </w:p>
    <w:tbl>
      <w:tblPr>
        <w:tblStyle w:val="3"/>
        <w:tblW w:w="99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091"/>
        <w:gridCol w:w="1388"/>
        <w:gridCol w:w="172"/>
        <w:gridCol w:w="304"/>
        <w:gridCol w:w="74"/>
        <w:gridCol w:w="202"/>
        <w:gridCol w:w="350"/>
        <w:gridCol w:w="350"/>
        <w:gridCol w:w="239"/>
        <w:gridCol w:w="111"/>
        <w:gridCol w:w="351"/>
        <w:gridCol w:w="349"/>
        <w:gridCol w:w="351"/>
        <w:gridCol w:w="135"/>
        <w:gridCol w:w="215"/>
        <w:gridCol w:w="48"/>
        <w:gridCol w:w="301"/>
        <w:gridCol w:w="176"/>
        <w:gridCol w:w="185"/>
        <w:gridCol w:w="97"/>
        <w:gridCol w:w="236"/>
        <w:gridCol w:w="357"/>
        <w:gridCol w:w="350"/>
        <w:gridCol w:w="350"/>
        <w:gridCol w:w="351"/>
        <w:gridCol w:w="330"/>
        <w:gridCol w:w="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10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ind w:left="-76" w:leftChars="-52" w:right="-166" w:rightChars="-52" w:hanging="90" w:hangingChars="50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09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eastAsia="zh-CN"/>
              </w:rPr>
              <w:t>张三</w:t>
            </w:r>
            <w:r>
              <w:rPr>
                <w:rFonts w:hint="eastAsia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ind w:left="-98" w:leftChars="-31" w:right="-323" w:rightChars="-101" w:hanging="1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公民身份号码</w:t>
            </w:r>
          </w:p>
          <w:p>
            <w:pPr>
              <w:widowControl/>
              <w:snapToGrid w:val="0"/>
              <w:spacing w:line="300" w:lineRule="exact"/>
              <w:ind w:left="-98" w:leftChars="-31" w:right="-323" w:rightChars="-101" w:hanging="1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（社会保障号码</w:t>
            </w:r>
            <w:r>
              <w:rPr>
                <w:rFonts w:hint="eastAsia" w:eastAsia="宋体" w:cs="宋体"/>
                <w:kern w:val="0"/>
                <w:sz w:val="24"/>
                <w:lang w:val="zh-CN"/>
              </w:rPr>
              <w:t>）</w:t>
            </w:r>
          </w:p>
        </w:tc>
        <w:tc>
          <w:tcPr>
            <w:tcW w:w="30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rPr>
                <w:rFonts w:hint="eastAsia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val="en-US" w:eastAsia="zh-CN"/>
              </w:rPr>
              <w:t>X</w:t>
            </w:r>
          </w:p>
        </w:tc>
        <w:tc>
          <w:tcPr>
            <w:tcW w:w="276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rPr>
                <w:rFonts w:hint="eastAsia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val="en-US" w:eastAsia="zh-CN"/>
              </w:rPr>
              <w:t>X</w:t>
            </w:r>
          </w:p>
        </w:tc>
        <w:tc>
          <w:tcPr>
            <w:tcW w:w="3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rPr>
                <w:rFonts w:hint="eastAsia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val="en-US" w:eastAsia="zh-CN"/>
              </w:rPr>
              <w:t>X</w:t>
            </w:r>
          </w:p>
        </w:tc>
        <w:tc>
          <w:tcPr>
            <w:tcW w:w="3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rPr>
                <w:rFonts w:hint="eastAsia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val="en-US" w:eastAsia="zh-CN"/>
              </w:rPr>
              <w:t>X</w:t>
            </w:r>
          </w:p>
        </w:tc>
        <w:tc>
          <w:tcPr>
            <w:tcW w:w="35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rPr>
                <w:rFonts w:hint="eastAsia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val="en-US" w:eastAsia="zh-CN"/>
              </w:rPr>
              <w:t>X</w:t>
            </w:r>
          </w:p>
        </w:tc>
        <w:tc>
          <w:tcPr>
            <w:tcW w:w="35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rPr>
                <w:rFonts w:hint="eastAsia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val="en-US" w:eastAsia="zh-CN"/>
              </w:rPr>
              <w:t>X</w:t>
            </w:r>
          </w:p>
        </w:tc>
        <w:tc>
          <w:tcPr>
            <w:tcW w:w="34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rPr>
                <w:rFonts w:hint="eastAsia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val="en-US" w:eastAsia="zh-CN"/>
              </w:rPr>
              <w:t>X</w:t>
            </w:r>
          </w:p>
        </w:tc>
        <w:tc>
          <w:tcPr>
            <w:tcW w:w="35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rPr>
                <w:rFonts w:hint="eastAsia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val="en-US" w:eastAsia="zh-CN"/>
              </w:rPr>
              <w:t>X</w:t>
            </w:r>
          </w:p>
        </w:tc>
        <w:tc>
          <w:tcPr>
            <w:tcW w:w="35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rPr>
                <w:rFonts w:hint="eastAsia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val="en-US" w:eastAsia="zh-CN"/>
              </w:rPr>
              <w:t>X</w:t>
            </w:r>
          </w:p>
        </w:tc>
        <w:tc>
          <w:tcPr>
            <w:tcW w:w="349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rPr>
                <w:rFonts w:hint="eastAsia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val="en-US" w:eastAsia="zh-CN"/>
              </w:rPr>
              <w:t>X</w:t>
            </w:r>
          </w:p>
        </w:tc>
        <w:tc>
          <w:tcPr>
            <w:tcW w:w="36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rPr>
                <w:rFonts w:hint="eastAsia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val="en-US" w:eastAsia="zh-CN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rPr>
                <w:rFonts w:hint="eastAsia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val="en-US" w:eastAsia="zh-CN"/>
              </w:rPr>
              <w:t>X</w:t>
            </w:r>
          </w:p>
        </w:tc>
        <w:tc>
          <w:tcPr>
            <w:tcW w:w="35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rPr>
                <w:rFonts w:hint="eastAsia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val="en-US" w:eastAsia="zh-CN"/>
              </w:rPr>
              <w:t>X</w:t>
            </w:r>
          </w:p>
        </w:tc>
        <w:tc>
          <w:tcPr>
            <w:tcW w:w="3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rPr>
                <w:rFonts w:hint="eastAsia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val="en-US" w:eastAsia="zh-CN"/>
              </w:rPr>
              <w:t>X</w:t>
            </w:r>
          </w:p>
        </w:tc>
        <w:tc>
          <w:tcPr>
            <w:tcW w:w="3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rPr>
                <w:rFonts w:hint="eastAsia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val="en-US" w:eastAsia="zh-CN"/>
              </w:rPr>
              <w:t>X</w:t>
            </w:r>
          </w:p>
        </w:tc>
        <w:tc>
          <w:tcPr>
            <w:tcW w:w="35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rPr>
                <w:rFonts w:hint="eastAsia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val="en-US" w:eastAsia="zh-CN"/>
              </w:rPr>
              <w:t>X</w:t>
            </w:r>
          </w:p>
        </w:tc>
        <w:tc>
          <w:tcPr>
            <w:tcW w:w="33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rPr>
                <w:rFonts w:hint="eastAsia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val="en-US" w:eastAsia="zh-CN"/>
              </w:rPr>
              <w:t>X</w:t>
            </w:r>
          </w:p>
        </w:tc>
        <w:tc>
          <w:tcPr>
            <w:tcW w:w="37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rPr>
                <w:rFonts w:hint="eastAsia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val="en-US" w:eastAsia="zh-CN"/>
              </w:rPr>
              <w:t>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XXXX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年 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5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2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12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2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（没有的可以不填）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移动电话</w:t>
            </w: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val="en-US" w:eastAsia="zh-CN"/>
              </w:rPr>
              <w:t>xxxxxxxx</w:t>
            </w:r>
          </w:p>
        </w:tc>
        <w:tc>
          <w:tcPr>
            <w:tcW w:w="15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固定电话</w:t>
            </w:r>
          </w:p>
        </w:tc>
        <w:tc>
          <w:tcPr>
            <w:tcW w:w="12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val="en-US" w:eastAsia="zh-CN"/>
              </w:rPr>
              <w:t>0757-xxxxxx</w:t>
            </w:r>
          </w:p>
        </w:tc>
        <w:tc>
          <w:tcPr>
            <w:tcW w:w="1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23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528000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户籍地</w:t>
            </w: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eastAsia="zh-CN"/>
              </w:rPr>
              <w:t>广东</w:t>
            </w:r>
            <w:r>
              <w:rPr>
                <w:rFonts w:hint="eastAsia" w:cs="宋体"/>
                <w:kern w:val="0"/>
                <w:sz w:val="18"/>
                <w:szCs w:val="18"/>
              </w:rPr>
              <w:t xml:space="preserve"> 省 </w:t>
            </w:r>
            <w:r>
              <w:rPr>
                <w:rFonts w:hint="eastAsia" w:cs="宋体"/>
                <w:kern w:val="0"/>
                <w:sz w:val="18"/>
                <w:szCs w:val="18"/>
                <w:lang w:eastAsia="zh-CN"/>
              </w:rPr>
              <w:t>佛山</w:t>
            </w:r>
            <w:r>
              <w:rPr>
                <w:rFonts w:hint="eastAsia" w:cs="宋体"/>
                <w:kern w:val="0"/>
                <w:sz w:val="18"/>
                <w:szCs w:val="18"/>
              </w:rPr>
              <w:t xml:space="preserve"> 市 </w:t>
            </w:r>
            <w:r>
              <w:rPr>
                <w:rFonts w:hint="eastAsia" w:cs="宋体"/>
                <w:kern w:val="0"/>
                <w:sz w:val="18"/>
                <w:szCs w:val="18"/>
                <w:lang w:eastAsia="zh-CN"/>
              </w:rPr>
              <w:t>禅城</w:t>
            </w:r>
            <w:r>
              <w:rPr>
                <w:rFonts w:hint="eastAsia" w:cs="宋体"/>
                <w:kern w:val="0"/>
                <w:sz w:val="18"/>
                <w:szCs w:val="18"/>
              </w:rPr>
              <w:t xml:space="preserve"> 县（区）</w:t>
            </w:r>
          </w:p>
        </w:tc>
        <w:tc>
          <w:tcPr>
            <w:tcW w:w="15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466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xxx街xx号xx座xx房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eastAsia="zh-CN"/>
              </w:rPr>
              <w:t>中国农业银行</w:t>
            </w:r>
          </w:p>
        </w:tc>
        <w:tc>
          <w:tcPr>
            <w:tcW w:w="15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开户名</w:t>
            </w:r>
          </w:p>
        </w:tc>
        <w:tc>
          <w:tcPr>
            <w:tcW w:w="12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张三</w:t>
            </w:r>
          </w:p>
        </w:tc>
        <w:tc>
          <w:tcPr>
            <w:tcW w:w="1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银行账号</w:t>
            </w:r>
          </w:p>
        </w:tc>
        <w:tc>
          <w:tcPr>
            <w:tcW w:w="23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XXXXXXXXXXXXX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0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联系亲属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资料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eastAsia="zh-CN"/>
              </w:rPr>
              <w:t>李四</w:t>
            </w:r>
          </w:p>
        </w:tc>
        <w:tc>
          <w:tcPr>
            <w:tcW w:w="15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公民身份号码</w:t>
            </w:r>
          </w:p>
        </w:tc>
        <w:tc>
          <w:tcPr>
            <w:tcW w:w="231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Xxxxxxxxxxxxxxxxx</w:t>
            </w:r>
          </w:p>
        </w:tc>
        <w:tc>
          <w:tcPr>
            <w:tcW w:w="1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夫妻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10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val="en-US" w:eastAsia="zh-CN"/>
              </w:rPr>
              <w:t>xxxxxxx</w:t>
            </w:r>
          </w:p>
        </w:tc>
        <w:tc>
          <w:tcPr>
            <w:tcW w:w="15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23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xxx街xx号xx座xx房</w:t>
            </w:r>
          </w:p>
        </w:tc>
        <w:tc>
          <w:tcPr>
            <w:tcW w:w="1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528000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4" w:hRule="atLeast"/>
          <w:jc w:val="center"/>
        </w:trPr>
        <w:tc>
          <w:tcPr>
            <w:tcW w:w="110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kern w:val="0"/>
                <w:sz w:val="18"/>
                <w:szCs w:val="18"/>
              </w:rPr>
              <w:t>重要事项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/>
                <w:snapToGrid w:val="0"/>
                <w:kern w:val="32"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kern w:val="0"/>
                <w:sz w:val="18"/>
                <w:szCs w:val="18"/>
              </w:rPr>
              <w:t xml:space="preserve">   声明</w:t>
            </w:r>
          </w:p>
        </w:tc>
        <w:tc>
          <w:tcPr>
            <w:tcW w:w="8833" w:type="dxa"/>
            <w:gridSpan w:val="27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0"/>
                <w:sz w:val="21"/>
                <w:szCs w:val="21"/>
              </w:rPr>
              <w:t>申领基本养老金的人员，须确认并勾选以下事项（第1、第3和第4条有两至三个选项，请勾选其中一项）：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 xml:space="preserve">   1、 □本人未在其它养老保险统筹区参保缴费。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 xml:space="preserve">       □本人曾在其它养老保险统筹区参保缴费，现已按国家和省有关规定办理了关系转移手续。</w:t>
            </w:r>
          </w:p>
          <w:p>
            <w:pPr>
              <w:tabs>
                <w:tab w:val="left" w:pos="640"/>
              </w:tabs>
              <w:adjustRightInd w:val="0"/>
              <w:snapToGrid w:val="0"/>
              <w:spacing w:line="300" w:lineRule="exact"/>
              <w:ind w:left="625" w:hanging="639" w:hangingChars="355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 xml:space="preserve">   2、 □本人未在其他地区领取企业职工养老保险待遇，未在机关养老保险、居民养老保险或其他险种领取养老待遇。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 xml:space="preserve">   3、 □本人从未涉及刑事责任。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 xml:space="preserve">       □本人涉及刑事责任，现已符合申报待遇资格，并按要求提供了法院判决书、刑满释放证明等材料。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 xml:space="preserve">   4、 □本人为有单位管理的人员，本人同意由现参保单位代为办理基本养老保险待遇业务。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 xml:space="preserve">       □本人为有单位管理的人员，本人自行办理基本养老保险待遇业务。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 xml:space="preserve">       □本人为社会申办退休人员。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0"/>
                <w:sz w:val="21"/>
                <w:szCs w:val="21"/>
              </w:rPr>
              <w:t>申领一次性养老保险待遇的人员，须确认并勾选以下事项（第1条有两个选项，请二选一）：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 xml:space="preserve">   1、 □本人未在其它养老保险统筹区参保缴费。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 xml:space="preserve">       □本人曾在其它养老保险统筹区参保缴费，现已按国家和省有关规定办理了关系转移手续。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 xml:space="preserve">   2、 □本人未在其他地区领取企业职工养老保险待遇。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0"/>
                <w:sz w:val="21"/>
                <w:szCs w:val="21"/>
              </w:rPr>
              <w:t>申领基本养老保险死亡待遇的遗属，须确认并勾选以下事项：</w:t>
            </w:r>
          </w:p>
          <w:p>
            <w:pPr>
              <w:adjustRightInd w:val="0"/>
              <w:snapToGrid w:val="0"/>
              <w:spacing w:line="300" w:lineRule="exact"/>
              <w:ind w:left="625" w:hanging="639" w:hangingChars="355"/>
              <w:rPr>
                <w:rFonts w:hint="eastAsia"/>
                <w:snapToGrid w:val="0"/>
                <w:kern w:val="32"/>
                <w:sz w:val="18"/>
                <w:szCs w:val="18"/>
              </w:rPr>
            </w:pPr>
            <w:r>
              <w:rPr>
                <w:rFonts w:hint="eastAsia"/>
                <w:snapToGrid w:val="0"/>
                <w:kern w:val="32"/>
                <w:sz w:val="18"/>
                <w:szCs w:val="18"/>
              </w:rPr>
              <w:t xml:space="preserve">       </w:t>
            </w:r>
            <w:r>
              <w:rPr>
                <w:rFonts w:hint="eastAsia" w:cs="宋体"/>
                <w:kern w:val="0"/>
                <w:sz w:val="18"/>
                <w:szCs w:val="18"/>
              </w:rPr>
              <w:t>□本人未在其他地区领取企业职工养老保险死亡待遇，未在机关养老保险、居民养老保险或其他险种领取死亡待遇。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110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申请人意见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300" w:lineRule="exact"/>
              <w:rPr>
                <w:rFonts w:hint="eastAsia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300" w:lineRule="exact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本人确认上述申报信息无误，并知悉如提供虚假情况及资料，需承担相关法律责任。</w:t>
            </w:r>
          </w:p>
          <w:p>
            <w:pPr>
              <w:widowControl/>
              <w:snapToGrid w:val="0"/>
              <w:spacing w:line="300" w:lineRule="exact"/>
              <w:rPr>
                <w:rFonts w:hint="eastAsia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300" w:lineRule="exact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签名：</w:t>
            </w:r>
            <w:r>
              <w:rPr>
                <w:rFonts w:hint="eastAsia" w:cs="宋体"/>
                <w:kern w:val="0"/>
                <w:sz w:val="18"/>
                <w:szCs w:val="18"/>
                <w:lang w:val="en-US" w:eastAsia="zh-CN"/>
              </w:rPr>
              <w:t>xxxx</w:t>
            </w:r>
          </w:p>
          <w:p>
            <w:pPr>
              <w:widowControl/>
              <w:snapToGrid w:val="0"/>
              <w:spacing w:line="300" w:lineRule="exact"/>
              <w:jc w:val="righ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cs="宋体"/>
                <w:kern w:val="0"/>
                <w:sz w:val="18"/>
                <w:szCs w:val="18"/>
                <w:lang w:val="en-US" w:eastAsia="zh-CN"/>
              </w:rPr>
              <w:t>xxxx</w:t>
            </w:r>
            <w:r>
              <w:rPr>
                <w:rFonts w:hint="eastAsia" w:cs="宋体"/>
                <w:kern w:val="0"/>
                <w:sz w:val="18"/>
                <w:szCs w:val="18"/>
              </w:rPr>
              <w:t xml:space="preserve"> 年 </w:t>
            </w:r>
            <w:r>
              <w:rPr>
                <w:rFonts w:hint="eastAsia" w:cs="宋体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cs="宋体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cs="宋体"/>
                <w:kern w:val="0"/>
                <w:sz w:val="18"/>
                <w:szCs w:val="18"/>
              </w:rPr>
              <w:t xml:space="preserve"> 日</w:t>
            </w:r>
          </w:p>
        </w:tc>
        <w:tc>
          <w:tcPr>
            <w:tcW w:w="55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单位呈报意见</w:t>
            </w:r>
          </w:p>
        </w:tc>
        <w:tc>
          <w:tcPr>
            <w:tcW w:w="2701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300" w:lineRule="exact"/>
              <w:ind w:right="720"/>
              <w:rPr>
                <w:rFonts w:hint="eastAsia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300" w:lineRule="exact"/>
              <w:ind w:right="720"/>
              <w:rPr>
                <w:rFonts w:hint="eastAsia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300" w:lineRule="exact"/>
              <w:ind w:right="720"/>
              <w:rPr>
                <w:rFonts w:hint="eastAsia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300" w:lineRule="exact"/>
              <w:ind w:right="-288"/>
              <w:rPr>
                <w:rFonts w:hint="eastAsia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300" w:lineRule="exact"/>
              <w:ind w:right="-288"/>
              <w:rPr>
                <w:rFonts w:hint="eastAsia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300" w:lineRule="exact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（个人申报的，本栏无需盖章。）</w:t>
            </w:r>
          </w:p>
          <w:p>
            <w:pPr>
              <w:widowControl/>
              <w:snapToGrid w:val="0"/>
              <w:spacing w:line="300" w:lineRule="exact"/>
              <w:ind w:right="-159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 xml:space="preserve">      年</w:t>
            </w:r>
            <w:r>
              <w:rPr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cs="宋体"/>
                <w:kern w:val="0"/>
                <w:sz w:val="18"/>
                <w:szCs w:val="18"/>
              </w:rPr>
              <w:t>月   日</w:t>
            </w:r>
          </w:p>
        </w:tc>
        <w:tc>
          <w:tcPr>
            <w:tcW w:w="47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主管部门审查意见</w:t>
            </w:r>
          </w:p>
        </w:tc>
        <w:tc>
          <w:tcPr>
            <w:tcW w:w="2626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widowControl/>
              <w:snapToGrid w:val="0"/>
              <w:spacing w:line="300" w:lineRule="exact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（个人申报的，本栏无需盖章。）</w:t>
            </w:r>
          </w:p>
          <w:p>
            <w:pPr>
              <w:widowControl/>
              <w:snapToGrid w:val="0"/>
              <w:spacing w:line="300" w:lineRule="exact"/>
              <w:ind w:right="-105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 xml:space="preserve">         年</w:t>
            </w:r>
            <w:r>
              <w:rPr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cs="宋体"/>
                <w:kern w:val="0"/>
                <w:sz w:val="18"/>
                <w:szCs w:val="18"/>
              </w:rPr>
              <w:t>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76044"/>
    <w:rsid w:val="00773CBF"/>
    <w:rsid w:val="0FB7604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佛山市禅城区社会保险基金管理局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2020-02-14T07:29:00Z</dcterms:created>
  <dc:creator>Administrator</dc:creator>
  <cp:lastModifiedBy>Administrator</cp:lastModifiedBy>
  <dcterms:modified xsi:type="dcterms:W3CDTF">2020-02-17T02:26:20Z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