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02"/>
        <w:gridCol w:w="641"/>
        <w:gridCol w:w="1459"/>
        <w:gridCol w:w="667"/>
        <w:gridCol w:w="116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ascii="方正小标宋简体" w:hAnsi="方正小标宋简体" w:eastAsia="方正小标宋简体" w:cs="黑体"/>
                <w:color w:val="333333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黑体"/>
                <w:color w:val="333333"/>
                <w:sz w:val="36"/>
                <w:szCs w:val="36"/>
              </w:rPr>
              <w:t>第四届数字中国建设成果展览会团体观众申请表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20" w:lineRule="atLeast"/>
              <w:jc w:val="right"/>
              <w:rPr>
                <w:rFonts w:ascii="方正小标宋简体" w:hAnsi="方正小标宋简体" w:eastAsia="方正小标宋简体" w:cs="黑体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黑体"/>
                <w:color w:val="333333"/>
                <w:sz w:val="32"/>
                <w:szCs w:val="32"/>
              </w:rPr>
              <w:t>参观时间：20</w:t>
            </w:r>
            <w:r>
              <w:rPr>
                <w:rFonts w:ascii="方正小标宋简体" w:hAnsi="方正小标宋简体" w:eastAsia="方正小标宋简体" w:cs="黑体"/>
                <w:color w:val="333333"/>
                <w:sz w:val="32"/>
                <w:szCs w:val="32"/>
              </w:rPr>
              <w:t>2</w:t>
            </w:r>
            <w:r>
              <w:rPr>
                <w:rFonts w:hint="eastAsia" w:ascii="方正小标宋简体" w:hAnsi="方正小标宋简体" w:eastAsia="方正小标宋简体" w:cs="黑体"/>
                <w:color w:val="333333"/>
                <w:sz w:val="32"/>
                <w:szCs w:val="32"/>
              </w:rPr>
              <w:t>1年4月  日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宋体" w:eastAsia="仿宋_GB2312" w:cs="宋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333333"/>
              </w:rPr>
              <w:t>单位名称（盖章）</w:t>
            </w:r>
          </w:p>
        </w:tc>
        <w:tc>
          <w:tcPr>
            <w:tcW w:w="636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宋体" w:eastAsia="仿宋_GB2312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6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领队姓名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领队电话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6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领队身份证号</w:t>
            </w:r>
          </w:p>
        </w:tc>
        <w:tc>
          <w:tcPr>
            <w:tcW w:w="6361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333333"/>
              </w:rPr>
              <w:t>团队人数：</w:t>
            </w:r>
            <w:r>
              <w:rPr>
                <w:rFonts w:hint="eastAsia" w:ascii="仿宋_GB2312" w:hAnsi="黑体" w:eastAsia="仿宋_GB2312" w:cs="黑体"/>
                <w:b/>
                <w:bCs/>
                <w:color w:val="333333"/>
                <w:u w:val="single"/>
              </w:rPr>
              <w:t xml:space="preserve">      </w:t>
            </w:r>
            <w:r>
              <w:rPr>
                <w:rFonts w:hint="eastAsia" w:ascii="仿宋_GB2312" w:hAnsi="黑体" w:eastAsia="仿宋_GB2312" w:cs="黑体"/>
                <w:b/>
                <w:bCs/>
                <w:color w:val="333333"/>
              </w:rPr>
              <w:t>人（最少20人）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序号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电话</w:t>
            </w:r>
          </w:p>
        </w:tc>
        <w:tc>
          <w:tcPr>
            <w:tcW w:w="359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  <w:r>
              <w:rPr>
                <w:rFonts w:hint="eastAsia" w:ascii="仿宋_GB2312" w:hAnsi="黑体" w:eastAsia="仿宋_GB2312" w:cs="黑体"/>
                <w:color w:val="333333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20" w:lineRule="atLeast"/>
              <w:jc w:val="center"/>
              <w:rPr>
                <w:rFonts w:hint="eastAsia" w:ascii="仿宋_GB2312" w:hAnsi="黑体" w:eastAsia="仿宋_GB2312" w:cs="黑体"/>
                <w:color w:val="333333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20" w:lineRule="atLeast"/>
        <w:rPr>
          <w:rFonts w:hint="eastAsia" w:ascii="仿宋_GB2312" w:hAnsi="宋体" w:eastAsia="仿宋_GB2312" w:cs="宋体"/>
          <w:color w:val="333333"/>
        </w:rPr>
      </w:pPr>
      <w:r>
        <w:rPr>
          <w:rFonts w:hint="eastAsia" w:ascii="仿宋_GB2312" w:hAnsi="黑体" w:eastAsia="仿宋_GB2312" w:cs="黑体"/>
          <w:color w:val="333333"/>
        </w:rPr>
        <w:t>（可添加行数）</w:t>
      </w:r>
    </w:p>
    <w:p>
      <w:pPr>
        <w:ind w:left="4620" w:firstLine="420"/>
      </w:pPr>
    </w:p>
    <w:p>
      <w:pPr>
        <w:pStyle w:val="2"/>
        <w:widowControl/>
        <w:spacing w:before="0" w:beforeAutospacing="0" w:after="0" w:afterAutospacing="0" w:line="4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说明：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第四届数字中国建设成果展览会面向公众开放时间：</w:t>
      </w:r>
    </w:p>
    <w:p>
      <w:pPr>
        <w:pStyle w:val="2"/>
        <w:widowControl/>
        <w:spacing w:before="0" w:beforeAutospacing="0" w:after="0" w:afterAutospacing="0" w:line="400" w:lineRule="exact"/>
        <w:ind w:left="720"/>
        <w:rPr>
          <w:rFonts w:hint="eastAsia" w:ascii="仿宋_GB2312" w:hAnsi="宋体" w:eastAsia="仿宋_GB2312" w:cs="宋体"/>
          <w:color w:val="333333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333333"/>
          <w:sz w:val="28"/>
          <w:szCs w:val="28"/>
          <w:u w:val="single"/>
        </w:rPr>
        <w:t>2021年4月25日下午14:00-17:00，4月26-29日9:00-17:00；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00" w:lineRule="exact"/>
        <w:rPr>
          <w:rFonts w:hint="eastAsia" w:ascii="仿宋_GB2312" w:hAnsi="宋体" w:eastAsia="仿宋_GB2312" w:cs="宋体"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sz w:val="28"/>
          <w:szCs w:val="28"/>
        </w:rPr>
        <w:t>团体观众申请需要完整填写以上表格，盖单位公章有效；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00" w:lineRule="exact"/>
        <w:rPr>
          <w:rFonts w:ascii="仿宋_GB2312" w:hAnsi="宋体" w:eastAsia="仿宋_GB2312" w:cs="宋体"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sz w:val="28"/>
          <w:szCs w:val="28"/>
        </w:rPr>
        <w:t>请将本文件盖章扫描为PDF文件后发送到邮箱：</w:t>
      </w:r>
      <w:r>
        <w:rPr>
          <w:rFonts w:hint="eastAsia" w:ascii="仿宋_GB2312" w:hAnsi="宋体" w:eastAsia="仿宋_GB2312" w:cs="宋体"/>
          <w:color w:val="333333"/>
          <w:sz w:val="28"/>
          <w:szCs w:val="28"/>
        </w:rPr>
        <w:fldChar w:fldCharType="begin"/>
      </w:r>
      <w:r>
        <w:rPr>
          <w:rFonts w:hint="eastAsia" w:ascii="仿宋_GB2312" w:hAnsi="宋体" w:eastAsia="仿宋_GB2312" w:cs="宋体"/>
          <w:color w:val="333333"/>
          <w:sz w:val="28"/>
          <w:szCs w:val="28"/>
        </w:rPr>
        <w:instrText xml:space="preserve"> HYPERLINK "mailto:zlz@digitalchina.cn" </w:instrText>
      </w:r>
      <w:r>
        <w:rPr>
          <w:rFonts w:hint="eastAsia" w:ascii="仿宋_GB2312" w:hAnsi="宋体" w:eastAsia="仿宋_GB2312" w:cs="宋体"/>
          <w:color w:val="333333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 w:cs="宋体"/>
          <w:sz w:val="28"/>
          <w:szCs w:val="28"/>
        </w:rPr>
        <w:t>zlz@digitalchina.cn</w:t>
      </w:r>
      <w:r>
        <w:rPr>
          <w:rFonts w:hint="eastAsia" w:ascii="仿宋_GB2312" w:hAnsi="宋体" w:eastAsia="仿宋_GB2312" w:cs="宋体"/>
          <w:color w:val="333333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color w:val="333333"/>
          <w:sz w:val="28"/>
          <w:szCs w:val="28"/>
        </w:rPr>
        <w:t>，报名截止日期为4月20日；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00" w:lineRule="exact"/>
        <w:rPr>
          <w:rFonts w:ascii="仿宋_GB2312" w:hAnsi="宋体" w:eastAsia="仿宋_GB2312" w:cs="宋体"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sz w:val="28"/>
          <w:szCs w:val="28"/>
        </w:rPr>
        <w:t>团体观众申请通过组委会审核后，将有专人联系贵单位领队；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00" w:lineRule="exact"/>
        <w:rPr>
          <w:rFonts w:hint="eastAsia" w:ascii="仿宋_GB2312" w:hAnsi="宋体" w:eastAsia="仿宋_GB2312" w:cs="宋体"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sz w:val="28"/>
          <w:szCs w:val="28"/>
        </w:rPr>
        <w:t>团体入场流程：团体观众需从福州海峡国际会展中心6号馆6.3号门（1号入口）进入，组委会安排的讲解员将在此等候。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357F6"/>
    <w:multiLevelType w:val="multilevel"/>
    <w:tmpl w:val="101357F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bendibao-8-6</dc:creator>
  <cp:lastModifiedBy>bendibao-8-6</cp:lastModifiedBy>
  <dcterms:modified xsi:type="dcterms:W3CDTF">2021-04-08T01:30:54Z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52D8AA90B0854FEA8C593793C42FCB3A</vt:lpwstr>
  </property>
</Properties>
</file>