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Hlk73088349"/>
      <w:r>
        <w:rPr>
          <w:rFonts w:hint="eastAsia" w:ascii="黑体" w:hAnsi="黑体" w:eastAsia="黑体" w:cs="Times New Roman"/>
          <w:sz w:val="32"/>
          <w:szCs w:val="32"/>
        </w:rPr>
        <w:t>附件1</w:t>
      </w:r>
      <w:bookmarkStart w:id="1" w:name="_GoBack"/>
      <w:bookmarkEnd w:id="1"/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江西省自学考试报名点（初审单位）联络表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2"/>
          <w:szCs w:val="32"/>
        </w:rPr>
      </w:pPr>
    </w:p>
    <w:tbl>
      <w:tblPr>
        <w:tblStyle w:val="3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59"/>
        <w:gridCol w:w="2025"/>
        <w:gridCol w:w="1476"/>
        <w:gridCol w:w="1596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地市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6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6"/>
                <w:szCs w:val="21"/>
              </w:rPr>
              <w:t>所属号段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6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6"/>
                <w:szCs w:val="21"/>
              </w:rPr>
              <w:t>（准考证前四位）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pacing w:val="-6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6"/>
                <w:szCs w:val="21"/>
              </w:rPr>
              <w:t>报名点名称（县、区）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报名点详细地址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0791-85736855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新建区教育考试中心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0791-83753963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新建区长</w:t>
            </w:r>
            <w:r>
              <w:rPr>
                <w:rFonts w:hint="eastAsia" w:ascii="仿宋_GB2312" w:hAnsi="仿宋" w:eastAsia="仿宋" w:cs="微软雅黑"/>
                <w:szCs w:val="21"/>
              </w:rPr>
              <w:t>堎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进贤县教育考试中心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0791-85670886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进贤县人民大道教体局2楼2214（进贤县初级二中隔壁）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安义县招考办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0791-83410303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安义县龙津镇教育北路安义县职业技术学校内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湾里管理局教育考试中心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0791-83760119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0111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青山湖区教育考试中心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0791-88610330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南昌市南京东路1440号（青山湖区图书馆10楼）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东湖区教育考试中心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0791-86735017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南昌市东湖区肖公庙78号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西湖区教育考试中心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0791-86782864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南昌市西湖区抚生路2626号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青云谱区教育考试中心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0791-85214202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南昌市青云谱区京山新街93号3栋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0181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红谷滩区教育考试中心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0791-83950313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南昌市红谷滩区赣江北大道1516号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2693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（含原高校代码0106、0107、0176、2703、2706、2707、2776）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江西科技学院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0791-88136259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2692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（含原高校代码0109、0144、0145、0146、0154、0155、0181）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南昌理工学院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0791-82137288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（含原高校代码0108、2601、2701）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江西师范大学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0791-88506184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南昌市北京西路437号（江西师范大学继续教育学院）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2694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（含原高校代码0110）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南昌工学院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0791-87713694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0791-87713634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南昌市红谷滩新区阁皂山大道998号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2695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（含原高校代码0171）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江西生物科技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职业学院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0791-85716441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南昌市莲塘北大道1636号江西生物科技职业学院知行楼一楼继续教育处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16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0403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浔阳区教育考试中心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0792-8217474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九江市长虹大道66号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濂溪区教育考试中心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0792-8170581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柴桑区教育考试中心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0792-6820625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0792-6821718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九江市柴桑区沙河街道柴桑南路90号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彭泽县教育体育局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0792-7199258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彭泽县山南新区府前大道教育局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德安县教育体育局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0792-4332215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都昌县教育考试中心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0792-5223789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都昌县工业园教育体育局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武宁县教育考试中心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0792-2788791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湖口县教育考试中心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0792-6332221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湖口县双钟镇学前路5号县教育体育局二楼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瑞昌市教育考试中心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0792-4222329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瑞昌市建设路4号教育局考试中心。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共青城市教育考试中心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0792-4357298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共青城市教育体育局一楼101室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庐山市教体局高招办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0792-2669805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永修县教育考试中心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0792-3220545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修水县教育考试中心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0792-7221653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修水县便民服务中心四楼433室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0491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（含原高校代码0466）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九江职业大学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0792-8189295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0492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（含原高校代码0468）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江西财经职业学院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0792-8220111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九江市青年路96号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31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景德镇市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0281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乐平市招考办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0798-6786610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0222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浮梁县教育考试中心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0798-2625307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0203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珠山区招考办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0798-8222606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景德镇市昌江大道28号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0202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昌江区教育考试中心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0798-8333558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景德镇市瓷都大道1335号三楼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35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萍乡市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安源区教育考试中心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0799-6661319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安源区安源中学内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36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湘东区教育考试中心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0799-3448643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湘东区湘东镇泉湖垅96号教育局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37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莲花县招考办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0799-7221422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莲花县琴亭镇永安北路146号（原莲花县城建局）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38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萍乡市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上栗县教育考试中心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0799-3864615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39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芦溪县招考办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0799-7555990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pacing w:val="-12"/>
                <w:w w:val="95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12"/>
                <w:w w:val="95"/>
                <w:szCs w:val="21"/>
              </w:rPr>
              <w:t>经济技术开发区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pacing w:val="-12"/>
                <w:w w:val="95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12"/>
                <w:w w:val="95"/>
                <w:szCs w:val="21"/>
              </w:rPr>
              <w:t>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0799-6792037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江西省萍乡市玉湖西路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41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新余市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渝水区招考办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0790-6239726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新余市城南团结东路188号渝水区教育体育局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分宜县招考办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0790-5882192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新余市分宜县行政服务中心1006室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0591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（含原高校代码0566、0573）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江西工程学院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0790-6350295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新余市天工南大道1688号</w:t>
            </w:r>
          </w:p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44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鹰潭市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月湖区教育考试中心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0701-6250179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鹰潭市月湖区经济大厦教体局930室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贵溪市教育考试中心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0701-3325470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贵溪市（建设路）教体局301室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余江区教育考试中心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0701-5888730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鹰潭市余江区经济大厦教体局351室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47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章贡区教育考试中心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0797-8350281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48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赣县区教育考试中心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0797-4437200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赣县区灌婴路行政服务中心15楼招考办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49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南康区教育考试中心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0797-6646932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南康区益民路10号(南康区教育科技体育局四楼)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信丰县教育考试中心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0797-3339096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信丰县嘉定镇府前路县政府B幢426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51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大余县教育考试中心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0797-8732362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大余县南安镇建桂街城上路11号大余教育科技体育局办公楼一楼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52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上犹县教育考试中心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0797-8543160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上犹县东山镇犹江大道文体中心教科体局403室教育考试中心（招考办）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53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崇义县教育考试中心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0797-3812441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崇义县阳岭大道50号(崇义县教育科技体育局一楼教育考试中心)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54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安远县教育考试中心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0797-3729905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55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龙南市教育考试中心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0797-3559539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龙南县龙翔大道中段教体局二楼211室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56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定南县教育考试中心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0797-4290145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定南县文体中心五楼508室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57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全南县教育考试中心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0797-2631202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58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宁都县教育考试中心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0797-6832998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59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于都县教育考试中心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0797-6335363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szCs w:val="21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兴国县教育考试中心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0797-5322365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兴国县平川大道200号教科体局2栋办公楼2楼教育考试中心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61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会昌县教育考试中心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0797-5628977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会昌县文武坝镇红旗大道316号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 62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寻乌县教育考试中心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0797-2842197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63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石城县教育考试中心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0797-5700653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石城县琴江镇西华北路152号教科体局二楼教育考试中心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64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瑞金市教育考试中心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0797-2509986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瑞金市象湖镇华塘路6号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65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2192</w:t>
            </w:r>
          </w:p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（含原高校代码2172）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江西理工大学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0797-8312113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赣州市章贡区红旗大道86号信息楼S210室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66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2191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（含原高校代码2167、2169）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赣州师范高等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专科学校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0797-8363278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67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袁州区教育考试中心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0795-7028790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丰城市教育考试中心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0795-6609213</w:t>
            </w:r>
          </w:p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6609212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丰城市新城区府佑路666号(教体局党群服务中心一楼大厅)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2232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靖安县招考办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0795-4662638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靖安县双溪潦河北路8号（靖安县教体局）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万载县招考办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0795-8821184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万载县康乐街道阳乐大道3号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71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2233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铜鼓县招考办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0795—8724680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0795-2751086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樟树市招考办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0795-7160709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樟树市药都南大道27号樟树市教体局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高安市招考办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0795-5294379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高安市瑞阳东区教体局232室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上高县招考办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0795-2509317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szCs w:val="21"/>
              </w:rPr>
              <w:t>上高县镜山大道11号上高县教体局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奉新县教育考试中心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0795-4626314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奉新县城南烟草公司六楼教育考试中心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2291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宜春职业技术学院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0795-3204676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宜春市袁州区锦绣大道996号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2292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宜春幼儿师范高等专科学校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0795-3205788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宜春市袁州区锦绣大道1699号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79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上饶市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信州区教育考试中心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0793-8201915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德兴市德兴市教育考试中心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0793-7588882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81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广信区教育考试中心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0793-8451498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82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广丰区教育考试中心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0793-2623091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83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玉山县教育考试中心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0793-2561516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84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铅山县教育考试中心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0793-7963836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85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横峰县教育考试中心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0793-5780394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横峰县解放东路133号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教体局二楼招生办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86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弋阳县教育考试中心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0793-5900167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87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上饶市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余干县教育考试中心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0793-3396090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88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鄱阳县教育考试中心办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0793-6217231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89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万年县教育考试中心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0793-3889116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4"/>
              </w:tabs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万年县建业大街教体局高招办313室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婺源县教育考试中心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0793-7416313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szCs w:val="21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91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吉安市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2401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吉州区教育考试中心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0796-8263503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吉州区古南大道16号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2432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青原区教育考试中心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0796-8186232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吉安县教育考试中心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0796-8442412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94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吉水县教育考试中心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0796-8680368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吉水县文化中路189号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（吉水县教育体育局四楼402室）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95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峡江县教育考试中心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0796-7187907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峡江县水边镇玉峡大道59号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96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新干县教育考试中心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0796-2602715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新干县城东学校办公大楼6楼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97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0796-7123818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永丰县恩江镇恩江大道北路39号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（永丰县教育体育局二楼）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98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泰和县教育考试中心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0796-8638408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泰和县澄江镇白凤大道225号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（泰和县教育体育局）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99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遂川县教育考试中心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0796-6322448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遂川县泉江镇文献街罗汉寺43号</w:t>
            </w:r>
          </w:p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（遂川县教育体育局三楼）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100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万安县教育考试中心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0796-5701386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万安县五丰镇商务写字楼2119室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101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安福县教育考试中心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0796-7622013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安福县平都镇教场路（安福县教育体育局二楼）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102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0796-7730460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永新县禾川镇湘赣大道412号教体局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103</w:t>
            </w: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6"/>
                <w:szCs w:val="21"/>
              </w:rPr>
              <w:t>2402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pacing w:val="-6"/>
                <w:szCs w:val="21"/>
              </w:rPr>
              <w:t>井冈山市教育考试中心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0796-7163693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井冈山市教育体育局四楼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104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抚州市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2502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临川区教育考试中心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0794-8420735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临川区上顿渡镇广场西路教育服务中心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105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2531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东乡区教育考试中心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0794-4233423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106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南城县教育考试中心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0794-7254955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107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黎川县教育考试中心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0794-7503090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108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南丰县教育考试中心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0794-3318108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109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崇仁县教育考试中心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0794-6324847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110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2527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宜黄县教育考试中心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0794-7607708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111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乐安县教育考试中心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0794-6590737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112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抚州市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2528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金溪县教育考试中心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0794-5269838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113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2529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资溪县教育考试中心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0794-5792640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114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2532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广昌县教育考试中心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0794-3618619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广昌县</w:t>
            </w:r>
            <w:r>
              <w:rPr>
                <w:rFonts w:hint="eastAsia" w:ascii="仿宋_GB2312" w:hAnsi="微软雅黑" w:eastAsia="微软雅黑" w:cs="微软雅黑"/>
                <w:szCs w:val="21"/>
              </w:rPr>
              <w:t>旴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江镇解放南路68号</w:t>
            </w:r>
          </w:p>
        </w:tc>
      </w:tr>
      <w:bookmarkEnd w:id="0"/>
    </w:tbl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24"/>
        </w:rPr>
      </w:pPr>
    </w:p>
    <w:sectPr>
      <w:footerReference r:id="rId3" w:type="default"/>
      <w:footerReference r:id="rId4" w:type="even"/>
      <w:pgSz w:w="11906" w:h="16838"/>
      <w:pgMar w:top="2098" w:right="1588" w:bottom="1871" w:left="1588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0"/>
      <w:docPartObj>
        <w:docPartGallery w:val="AutoText"/>
      </w:docPartObj>
    </w:sdtPr>
    <w:sdtContent>
      <w:p>
        <w:pPr>
          <w:pStyle w:val="23"/>
          <w:jc w:val="right"/>
        </w:pP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1"/>
      <w:docPartObj>
        <w:docPartGallery w:val="AutoText"/>
      </w:docPartObj>
    </w:sdtPr>
    <w:sdtContent>
      <w:p>
        <w:pPr>
          <w:pStyle w:val="23"/>
        </w:pP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 w:themeColor="background1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113664cf-bf46-421d-96c5-7161486c9a60"/>
  </w:docVars>
  <w:rsids>
    <w:rsidRoot w:val="00171C61"/>
    <w:rsid w:val="0003566B"/>
    <w:rsid w:val="000B2F69"/>
    <w:rsid w:val="001278FF"/>
    <w:rsid w:val="0015441C"/>
    <w:rsid w:val="00171C61"/>
    <w:rsid w:val="001755AA"/>
    <w:rsid w:val="001A40B3"/>
    <w:rsid w:val="001A4DCD"/>
    <w:rsid w:val="001B00EA"/>
    <w:rsid w:val="001D49E7"/>
    <w:rsid w:val="00200F69"/>
    <w:rsid w:val="00266A17"/>
    <w:rsid w:val="00305D35"/>
    <w:rsid w:val="0033257C"/>
    <w:rsid w:val="00342CEA"/>
    <w:rsid w:val="00397E38"/>
    <w:rsid w:val="003D59B2"/>
    <w:rsid w:val="004101C2"/>
    <w:rsid w:val="004717D6"/>
    <w:rsid w:val="004B5A61"/>
    <w:rsid w:val="004B5EDE"/>
    <w:rsid w:val="004F01C1"/>
    <w:rsid w:val="005334E5"/>
    <w:rsid w:val="00540BEC"/>
    <w:rsid w:val="005A2752"/>
    <w:rsid w:val="005C41BB"/>
    <w:rsid w:val="006F4CD1"/>
    <w:rsid w:val="008709E6"/>
    <w:rsid w:val="00887C36"/>
    <w:rsid w:val="008B028F"/>
    <w:rsid w:val="00932AC5"/>
    <w:rsid w:val="009658FB"/>
    <w:rsid w:val="009702F5"/>
    <w:rsid w:val="00986795"/>
    <w:rsid w:val="00986E7C"/>
    <w:rsid w:val="00A03DA8"/>
    <w:rsid w:val="00A06223"/>
    <w:rsid w:val="00A326CA"/>
    <w:rsid w:val="00A418B7"/>
    <w:rsid w:val="00A54EEA"/>
    <w:rsid w:val="00A861A0"/>
    <w:rsid w:val="00AE54C9"/>
    <w:rsid w:val="00B61BA0"/>
    <w:rsid w:val="00B912D0"/>
    <w:rsid w:val="00BA477F"/>
    <w:rsid w:val="00BF127C"/>
    <w:rsid w:val="00C0290F"/>
    <w:rsid w:val="00C47046"/>
    <w:rsid w:val="00C50EFD"/>
    <w:rsid w:val="00C64294"/>
    <w:rsid w:val="00C803E8"/>
    <w:rsid w:val="00CA6FB8"/>
    <w:rsid w:val="00CE6CCC"/>
    <w:rsid w:val="00CF4046"/>
    <w:rsid w:val="00D30B8D"/>
    <w:rsid w:val="00D70196"/>
    <w:rsid w:val="00DC6ED7"/>
    <w:rsid w:val="00DE0AB1"/>
    <w:rsid w:val="00E20294"/>
    <w:rsid w:val="00E700CC"/>
    <w:rsid w:val="00E94CF8"/>
    <w:rsid w:val="00E971DD"/>
    <w:rsid w:val="00ED4441"/>
    <w:rsid w:val="00F2605E"/>
    <w:rsid w:val="00F90F81"/>
    <w:rsid w:val="00FA347E"/>
    <w:rsid w:val="00FA56C6"/>
    <w:rsid w:val="00FB23B1"/>
    <w:rsid w:val="00FC4A69"/>
    <w:rsid w:val="013942B8"/>
    <w:rsid w:val="01F87DB5"/>
    <w:rsid w:val="03276155"/>
    <w:rsid w:val="04BA34A2"/>
    <w:rsid w:val="05D207CF"/>
    <w:rsid w:val="08066766"/>
    <w:rsid w:val="0AF067DF"/>
    <w:rsid w:val="0B3A5AB4"/>
    <w:rsid w:val="0D531334"/>
    <w:rsid w:val="0F9A36A5"/>
    <w:rsid w:val="104774EA"/>
    <w:rsid w:val="12CA0623"/>
    <w:rsid w:val="134E5148"/>
    <w:rsid w:val="136C4A45"/>
    <w:rsid w:val="14177848"/>
    <w:rsid w:val="1513457B"/>
    <w:rsid w:val="155E6F79"/>
    <w:rsid w:val="166372F4"/>
    <w:rsid w:val="174A3EE7"/>
    <w:rsid w:val="181A5617"/>
    <w:rsid w:val="194404B7"/>
    <w:rsid w:val="1AF91F35"/>
    <w:rsid w:val="1B6B4471"/>
    <w:rsid w:val="1C154984"/>
    <w:rsid w:val="1D9C7E3F"/>
    <w:rsid w:val="1E3B1F30"/>
    <w:rsid w:val="20AA64EB"/>
    <w:rsid w:val="20FA7E27"/>
    <w:rsid w:val="253861AC"/>
    <w:rsid w:val="25FA50CC"/>
    <w:rsid w:val="26F90B1B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6B91E78"/>
    <w:rsid w:val="38B469F5"/>
    <w:rsid w:val="38C309B7"/>
    <w:rsid w:val="390F62E6"/>
    <w:rsid w:val="39EA5508"/>
    <w:rsid w:val="3C312B01"/>
    <w:rsid w:val="3DDD7653"/>
    <w:rsid w:val="40A57B10"/>
    <w:rsid w:val="431A0FFA"/>
    <w:rsid w:val="43592A13"/>
    <w:rsid w:val="44E455DC"/>
    <w:rsid w:val="45294100"/>
    <w:rsid w:val="49BE0BE3"/>
    <w:rsid w:val="4A0B5270"/>
    <w:rsid w:val="4CE408E7"/>
    <w:rsid w:val="4DC86A7B"/>
    <w:rsid w:val="4E141480"/>
    <w:rsid w:val="4EEF487A"/>
    <w:rsid w:val="51B10848"/>
    <w:rsid w:val="527C56D7"/>
    <w:rsid w:val="52DD5B0E"/>
    <w:rsid w:val="53235FB7"/>
    <w:rsid w:val="54141444"/>
    <w:rsid w:val="577F4600"/>
    <w:rsid w:val="591837AA"/>
    <w:rsid w:val="5A641D8D"/>
    <w:rsid w:val="5E236314"/>
    <w:rsid w:val="63DA61F5"/>
    <w:rsid w:val="649E1F82"/>
    <w:rsid w:val="6552263B"/>
    <w:rsid w:val="65A134E8"/>
    <w:rsid w:val="661734D0"/>
    <w:rsid w:val="663F4824"/>
    <w:rsid w:val="666440DF"/>
    <w:rsid w:val="67226FC5"/>
    <w:rsid w:val="67B745B3"/>
    <w:rsid w:val="6B055E18"/>
    <w:rsid w:val="6E853189"/>
    <w:rsid w:val="6F3E05E1"/>
    <w:rsid w:val="700F5225"/>
    <w:rsid w:val="70515AB5"/>
    <w:rsid w:val="783A50C8"/>
    <w:rsid w:val="78BF2F9D"/>
    <w:rsid w:val="7B722224"/>
    <w:rsid w:val="7CD0499E"/>
    <w:rsid w:val="7D0D1C4E"/>
    <w:rsid w:val="7EE25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45"/>
    <w:qFormat/>
    <w:uiPriority w:val="0"/>
    <w:pPr>
      <w:wordWrap w:val="0"/>
      <w:spacing w:after="160"/>
      <w:jc w:val="both"/>
      <w:outlineLvl w:val="0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3">
    <w:name w:val="heading 2"/>
    <w:basedOn w:val="1"/>
    <w:next w:val="1"/>
    <w:link w:val="46"/>
    <w:qFormat/>
    <w:uiPriority w:val="0"/>
    <w:pPr>
      <w:spacing w:before="50" w:after="50" w:line="480" w:lineRule="exact"/>
      <w:ind w:firstLine="560"/>
      <w:outlineLvl w:val="1"/>
    </w:pPr>
    <w:rPr>
      <w:rFonts w:ascii="Arial" w:hAnsi="Times New Roman" w:eastAsia="黑体" w:cs="Times New Roman"/>
      <w:b/>
      <w:kern w:val="0"/>
      <w:sz w:val="28"/>
      <w:szCs w:val="20"/>
    </w:rPr>
  </w:style>
  <w:style w:type="paragraph" w:styleId="4">
    <w:name w:val="heading 3"/>
    <w:basedOn w:val="1"/>
    <w:next w:val="1"/>
    <w:link w:val="47"/>
    <w:qFormat/>
    <w:uiPriority w:val="0"/>
    <w:pPr>
      <w:spacing w:line="480" w:lineRule="exact"/>
      <w:ind w:firstLine="640"/>
      <w:outlineLvl w:val="2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5">
    <w:name w:val="heading 4"/>
    <w:next w:val="1"/>
    <w:link w:val="48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6">
    <w:name w:val="heading 5"/>
    <w:next w:val="1"/>
    <w:link w:val="49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heading 6"/>
    <w:next w:val="1"/>
    <w:link w:val="50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8">
    <w:name w:val="heading 7"/>
    <w:next w:val="1"/>
    <w:link w:val="5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heading 8"/>
    <w:next w:val="1"/>
    <w:link w:val="52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0">
    <w:name w:val="heading 9"/>
    <w:next w:val="1"/>
    <w:link w:val="53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6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2">
    <w:name w:val="Normal Indent"/>
    <w:next w:val="1"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3">
    <w:name w:val="index 5"/>
    <w:basedOn w:val="1"/>
    <w:next w:val="1"/>
    <w:uiPriority w:val="0"/>
    <w:pPr>
      <w:ind w:left="800" w:leftChars="800"/>
    </w:pPr>
    <w:rPr>
      <w:rFonts w:ascii="Times New Roman" w:hAnsi="Times New Roman" w:eastAsia="宋体" w:cs="Times New Roman"/>
    </w:rPr>
  </w:style>
  <w:style w:type="paragraph" w:styleId="14">
    <w:name w:val="Document Map"/>
    <w:basedOn w:val="1"/>
    <w:next w:val="1"/>
    <w:link w:val="54"/>
    <w:qFormat/>
    <w:uiPriority w:val="0"/>
    <w:pPr>
      <w:shd w:val="clear" w:color="000000" w:fill="000080"/>
    </w:pPr>
    <w:rPr>
      <w:rFonts w:ascii="Times New Roman" w:hAnsi="Times New Roman" w:eastAsia="宋体" w:cs="Times New Roman"/>
      <w:kern w:val="0"/>
      <w:szCs w:val="20"/>
    </w:rPr>
  </w:style>
  <w:style w:type="paragraph" w:styleId="15">
    <w:name w:val="Body Text"/>
    <w:basedOn w:val="1"/>
    <w:link w:val="55"/>
    <w:qFormat/>
    <w:uiPriority w:val="0"/>
    <w:pPr>
      <w:spacing w:after="120"/>
    </w:pPr>
    <w:rPr>
      <w:rFonts w:ascii="Calibri" w:hAnsi="Calibri" w:eastAsia="等线" w:cs="Times New Roman"/>
    </w:rPr>
  </w:style>
  <w:style w:type="paragraph" w:styleId="16">
    <w:name w:val="Body Text Indent"/>
    <w:basedOn w:val="1"/>
    <w:link w:val="56"/>
    <w:qFormat/>
    <w:uiPriority w:val="0"/>
    <w:pPr>
      <w:spacing w:after="120"/>
      <w:ind w:left="420" w:leftChars="200"/>
    </w:pPr>
    <w:rPr>
      <w:rFonts w:ascii="Calibri" w:hAnsi="Calibri" w:eastAsia="等线" w:cs="Times New Roman"/>
    </w:rPr>
  </w:style>
  <w:style w:type="paragraph" w:styleId="17">
    <w:name w:val="toc 5"/>
    <w:next w:val="1"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8">
    <w:name w:val="toc 3"/>
    <w:next w:val="1"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9">
    <w:name w:val="Plain Text"/>
    <w:basedOn w:val="1"/>
    <w:link w:val="57"/>
    <w:uiPriority w:val="0"/>
    <w:rPr>
      <w:rFonts w:ascii="宋体" w:hAnsi="Courier New" w:eastAsia="等线" w:cs="Courier New"/>
      <w:szCs w:val="21"/>
    </w:rPr>
  </w:style>
  <w:style w:type="paragraph" w:styleId="20">
    <w:name w:val="toc 8"/>
    <w:next w:val="1"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1">
    <w:name w:val="Date"/>
    <w:basedOn w:val="1"/>
    <w:next w:val="1"/>
    <w:link w:val="58"/>
    <w:uiPriority w:val="0"/>
    <w:pPr>
      <w:ind w:left="100" w:leftChars="2500"/>
    </w:pPr>
    <w:rPr>
      <w:rFonts w:ascii="Calibri" w:hAnsi="Calibri" w:eastAsia="等线" w:cs="Times New Roman"/>
    </w:rPr>
  </w:style>
  <w:style w:type="paragraph" w:styleId="22">
    <w:name w:val="Balloon Text"/>
    <w:basedOn w:val="1"/>
    <w:link w:val="44"/>
    <w:qFormat/>
    <w:uiPriority w:val="99"/>
    <w:rPr>
      <w:sz w:val="18"/>
      <w:szCs w:val="18"/>
    </w:rPr>
  </w:style>
  <w:style w:type="paragraph" w:styleId="23">
    <w:name w:val="footer"/>
    <w:basedOn w:val="1"/>
    <w:link w:val="4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4"/>
    <w:next w:val="1"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6">
    <w:name w:val="Subtitle"/>
    <w:next w:val="1"/>
    <w:link w:val="59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7">
    <w:name w:val="toc 6"/>
    <w:next w:val="1"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8">
    <w:name w:val="Body Text Indent 3"/>
    <w:basedOn w:val="1"/>
    <w:link w:val="60"/>
    <w:unhideWhenUsed/>
    <w:qFormat/>
    <w:uiPriority w:val="0"/>
    <w:pPr>
      <w:spacing w:line="360" w:lineRule="auto"/>
      <w:ind w:firstLine="420" w:firstLineChars="200"/>
    </w:pPr>
    <w:rPr>
      <w:rFonts w:ascii="宋体" w:hAnsi="宋体" w:eastAsia="宋体" w:cs="Times New Roman"/>
      <w:bCs/>
      <w:szCs w:val="20"/>
    </w:rPr>
  </w:style>
  <w:style w:type="paragraph" w:styleId="29">
    <w:name w:val="toc 2"/>
    <w:next w:val="1"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0">
    <w:name w:val="toc 9"/>
    <w:next w:val="1"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等线" w:cs="宋体"/>
      <w:kern w:val="0"/>
      <w:sz w:val="24"/>
    </w:rPr>
  </w:style>
  <w:style w:type="paragraph" w:styleId="32">
    <w:name w:val="Body Text First Indent"/>
    <w:basedOn w:val="15"/>
    <w:link w:val="61"/>
    <w:qFormat/>
    <w:uiPriority w:val="0"/>
    <w:pPr>
      <w:ind w:firstLine="420" w:firstLineChars="100"/>
    </w:pPr>
  </w:style>
  <w:style w:type="paragraph" w:styleId="33">
    <w:name w:val="Body Text First Indent 2"/>
    <w:basedOn w:val="16"/>
    <w:link w:val="62"/>
    <w:qFormat/>
    <w:uiPriority w:val="0"/>
    <w:pPr>
      <w:ind w:firstLine="420" w:firstLineChars="200"/>
    </w:pPr>
  </w:style>
  <w:style w:type="table" w:styleId="35">
    <w:name w:val="Table Grid"/>
    <w:basedOn w:val="34"/>
    <w:uiPriority w:val="0"/>
    <w:pPr>
      <w:widowControl w:val="0"/>
      <w:jc w:val="both"/>
    </w:pPr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qFormat/>
    <w:uiPriority w:val="0"/>
    <w:rPr>
      <w:b/>
    </w:rPr>
  </w:style>
  <w:style w:type="character" w:styleId="38">
    <w:name w:val="page number"/>
    <w:uiPriority w:val="0"/>
  </w:style>
  <w:style w:type="character" w:styleId="39">
    <w:name w:val="FollowedHyperlink"/>
    <w:uiPriority w:val="0"/>
    <w:rPr>
      <w:color w:val="333333"/>
      <w:u w:val="none"/>
    </w:rPr>
  </w:style>
  <w:style w:type="character" w:styleId="40">
    <w:name w:val="Emphasis"/>
    <w:qFormat/>
    <w:uiPriority w:val="0"/>
    <w:rPr>
      <w:i/>
      <w:sz w:val="20"/>
    </w:rPr>
  </w:style>
  <w:style w:type="character" w:styleId="41">
    <w:name w:val="Hyperlink"/>
    <w:basedOn w:val="36"/>
    <w:unhideWhenUsed/>
    <w:qFormat/>
    <w:uiPriority w:val="99"/>
    <w:rPr>
      <w:color w:val="0563C1" w:themeColor="hyperlink"/>
      <w:u w:val="single"/>
    </w:rPr>
  </w:style>
  <w:style w:type="character" w:customStyle="1" w:styleId="42">
    <w:name w:val="页眉 Char"/>
    <w:basedOn w:val="36"/>
    <w:link w:val="2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页脚 Char"/>
    <w:basedOn w:val="36"/>
    <w:link w:val="2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批注框文本 Char"/>
    <w:basedOn w:val="36"/>
    <w:link w:val="2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5">
    <w:name w:val="标题 1 Char"/>
    <w:basedOn w:val="36"/>
    <w:link w:val="2"/>
    <w:uiPriority w:val="0"/>
    <w:rPr>
      <w:sz w:val="28"/>
    </w:rPr>
  </w:style>
  <w:style w:type="character" w:customStyle="1" w:styleId="46">
    <w:name w:val="标题 2 Char"/>
    <w:basedOn w:val="36"/>
    <w:link w:val="3"/>
    <w:uiPriority w:val="0"/>
    <w:rPr>
      <w:rFonts w:ascii="Arial" w:eastAsia="黑体"/>
      <w:b/>
      <w:sz w:val="28"/>
    </w:rPr>
  </w:style>
  <w:style w:type="character" w:customStyle="1" w:styleId="47">
    <w:name w:val="标题 3 Char"/>
    <w:basedOn w:val="36"/>
    <w:link w:val="4"/>
    <w:uiPriority w:val="0"/>
    <w:rPr>
      <w:sz w:val="28"/>
    </w:rPr>
  </w:style>
  <w:style w:type="character" w:customStyle="1" w:styleId="48">
    <w:name w:val="标题 4 Char"/>
    <w:basedOn w:val="36"/>
    <w:link w:val="5"/>
    <w:uiPriority w:val="0"/>
    <w:rPr>
      <w:b/>
      <w:sz w:val="21"/>
    </w:rPr>
  </w:style>
  <w:style w:type="character" w:customStyle="1" w:styleId="49">
    <w:name w:val="标题 5 Char"/>
    <w:basedOn w:val="36"/>
    <w:link w:val="6"/>
    <w:qFormat/>
    <w:uiPriority w:val="0"/>
    <w:rPr>
      <w:sz w:val="21"/>
    </w:rPr>
  </w:style>
  <w:style w:type="character" w:customStyle="1" w:styleId="50">
    <w:name w:val="标题 6 Char"/>
    <w:basedOn w:val="36"/>
    <w:link w:val="7"/>
    <w:uiPriority w:val="0"/>
    <w:rPr>
      <w:b/>
      <w:sz w:val="21"/>
    </w:rPr>
  </w:style>
  <w:style w:type="character" w:customStyle="1" w:styleId="51">
    <w:name w:val="标题 7 Char"/>
    <w:basedOn w:val="36"/>
    <w:link w:val="8"/>
    <w:uiPriority w:val="0"/>
    <w:rPr>
      <w:sz w:val="21"/>
    </w:rPr>
  </w:style>
  <w:style w:type="character" w:customStyle="1" w:styleId="52">
    <w:name w:val="标题 8 Char"/>
    <w:basedOn w:val="36"/>
    <w:link w:val="9"/>
    <w:qFormat/>
    <w:uiPriority w:val="0"/>
    <w:rPr>
      <w:sz w:val="21"/>
    </w:rPr>
  </w:style>
  <w:style w:type="character" w:customStyle="1" w:styleId="53">
    <w:name w:val="标题 9 Char"/>
    <w:basedOn w:val="36"/>
    <w:link w:val="10"/>
    <w:qFormat/>
    <w:uiPriority w:val="0"/>
    <w:rPr>
      <w:sz w:val="21"/>
    </w:rPr>
  </w:style>
  <w:style w:type="character" w:customStyle="1" w:styleId="54">
    <w:name w:val="文档结构图 Char"/>
    <w:basedOn w:val="36"/>
    <w:link w:val="14"/>
    <w:qFormat/>
    <w:uiPriority w:val="0"/>
    <w:rPr>
      <w:sz w:val="21"/>
      <w:shd w:val="clear" w:color="000000" w:fill="000080"/>
    </w:rPr>
  </w:style>
  <w:style w:type="character" w:customStyle="1" w:styleId="55">
    <w:name w:val="正文文本 Char"/>
    <w:basedOn w:val="36"/>
    <w:link w:val="15"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6">
    <w:name w:val="正文文本缩进 Char"/>
    <w:basedOn w:val="36"/>
    <w:link w:val="16"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7">
    <w:name w:val="纯文本 Char"/>
    <w:basedOn w:val="36"/>
    <w:link w:val="19"/>
    <w:uiPriority w:val="0"/>
    <w:rPr>
      <w:rFonts w:ascii="宋体" w:hAnsi="Courier New" w:eastAsia="等线" w:cs="Courier New"/>
      <w:kern w:val="2"/>
      <w:sz w:val="21"/>
      <w:szCs w:val="21"/>
    </w:rPr>
  </w:style>
  <w:style w:type="character" w:customStyle="1" w:styleId="58">
    <w:name w:val="日期 Char"/>
    <w:basedOn w:val="36"/>
    <w:link w:val="21"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9">
    <w:name w:val="副标题 Char"/>
    <w:basedOn w:val="36"/>
    <w:link w:val="26"/>
    <w:uiPriority w:val="0"/>
    <w:rPr>
      <w:sz w:val="24"/>
    </w:rPr>
  </w:style>
  <w:style w:type="character" w:customStyle="1" w:styleId="60">
    <w:name w:val="正文文本缩进 3 Char"/>
    <w:basedOn w:val="36"/>
    <w:link w:val="28"/>
    <w:uiPriority w:val="0"/>
    <w:rPr>
      <w:rFonts w:ascii="宋体" w:hAnsi="宋体"/>
      <w:bCs/>
      <w:kern w:val="2"/>
      <w:sz w:val="21"/>
    </w:rPr>
  </w:style>
  <w:style w:type="character" w:customStyle="1" w:styleId="61">
    <w:name w:val="正文首行缩进 Char"/>
    <w:basedOn w:val="55"/>
    <w:link w:val="32"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62">
    <w:name w:val="正文首行缩进 2 Char"/>
    <w:basedOn w:val="56"/>
    <w:link w:val="33"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63">
    <w:name w:val="style331"/>
    <w:qFormat/>
    <w:uiPriority w:val="0"/>
    <w:rPr>
      <w:b/>
      <w:bCs/>
      <w:color w:val="FF0000"/>
      <w:sz w:val="27"/>
      <w:szCs w:val="27"/>
    </w:rPr>
  </w:style>
  <w:style w:type="paragraph" w:customStyle="1" w:styleId="64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等线" w:cs="Calibri"/>
      <w:color w:val="000000"/>
      <w:sz w:val="24"/>
      <w:szCs w:val="24"/>
      <w:lang w:val="en-US" w:eastAsia="zh-CN" w:bidi="ar-SA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ascii="Calibri" w:hAnsi="Calibri" w:eastAsia="等线" w:cs="Times New Roman"/>
    </w:rPr>
  </w:style>
  <w:style w:type="character" w:customStyle="1" w:styleId="66">
    <w:name w:val="Body text|1_"/>
    <w:link w:val="67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67">
    <w:name w:val="Body text|1"/>
    <w:basedOn w:val="1"/>
    <w:link w:val="66"/>
    <w:qFormat/>
    <w:uiPriority w:val="0"/>
    <w:pPr>
      <w:spacing w:line="442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paragraph" w:styleId="68">
    <w:name w:val="Intense Quote"/>
    <w:next w:val="1"/>
    <w:link w:val="69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69">
    <w:name w:val="明显引用 Char"/>
    <w:basedOn w:val="36"/>
    <w:link w:val="68"/>
    <w:uiPriority w:val="0"/>
    <w:rPr>
      <w:i/>
      <w:sz w:val="21"/>
    </w:rPr>
  </w:style>
  <w:style w:type="paragraph" w:styleId="70">
    <w:name w:val="Quote"/>
    <w:next w:val="1"/>
    <w:link w:val="7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71">
    <w:name w:val="引用 Char"/>
    <w:basedOn w:val="36"/>
    <w:link w:val="70"/>
    <w:uiPriority w:val="0"/>
    <w:rPr>
      <w:i/>
      <w:sz w:val="21"/>
    </w:rPr>
  </w:style>
  <w:style w:type="character" w:customStyle="1" w:styleId="72">
    <w:name w:val="Book Title"/>
    <w:qFormat/>
    <w:uiPriority w:val="0"/>
    <w:rPr>
      <w:b/>
      <w:i/>
      <w:sz w:val="20"/>
    </w:rPr>
  </w:style>
  <w:style w:type="character" w:customStyle="1" w:styleId="73">
    <w:name w:val="Subtle Reference"/>
    <w:qFormat/>
    <w:uiPriority w:val="0"/>
    <w:rPr>
      <w:sz w:val="20"/>
    </w:rPr>
  </w:style>
  <w:style w:type="character" w:customStyle="1" w:styleId="74">
    <w:name w:val="Intense Emphasis"/>
    <w:qFormat/>
    <w:uiPriority w:val="0"/>
    <w:rPr>
      <w:i/>
      <w:sz w:val="20"/>
    </w:rPr>
  </w:style>
  <w:style w:type="character" w:customStyle="1" w:styleId="75">
    <w:name w:val="Intense Reference"/>
    <w:qFormat/>
    <w:uiPriority w:val="0"/>
    <w:rPr>
      <w:b/>
      <w:sz w:val="20"/>
    </w:rPr>
  </w:style>
  <w:style w:type="character" w:customStyle="1" w:styleId="76">
    <w:name w:val="Subtle Emphasis"/>
    <w:qFormat/>
    <w:uiPriority w:val="0"/>
    <w:rPr>
      <w:i/>
      <w:sz w:val="20"/>
    </w:rPr>
  </w:style>
  <w:style w:type="paragraph" w:customStyle="1" w:styleId="77">
    <w:name w:val="toc 72"/>
    <w:next w:val="1"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8">
    <w:name w:val="toc 42"/>
    <w:next w:val="1"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9">
    <w:name w:val="TOC Heading1"/>
    <w:next w:val="1"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0">
    <w:name w:val="TOC Heading3"/>
    <w:next w:val="1"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1">
    <w:name w:val="目录 11"/>
    <w:next w:val="1"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2">
    <w:name w:val="toc 92"/>
    <w:next w:val="1"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3">
    <w:name w:val="toc 22"/>
    <w:next w:val="1"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TOC Heading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5">
    <w:name w:val="toc 61"/>
    <w:next w:val="1"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6">
    <w:name w:val="toc 71"/>
    <w:next w:val="1"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7">
    <w:name w:val="目录 51"/>
    <w:next w:val="1"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8">
    <w:name w:val="目录 81"/>
    <w:next w:val="1"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9">
    <w:name w:val="toc 12"/>
    <w:next w:val="1"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0">
    <w:name w:val="toc 82"/>
    <w:next w:val="1"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1">
    <w:name w:val="目录 21"/>
    <w:next w:val="1"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2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目录 31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5">
    <w:name w:val="toc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6">
    <w:name w:val="目录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7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8">
    <w:name w:val="toc 32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9">
    <w:name w:val="toc 62"/>
    <w:next w:val="1"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0">
    <w:name w:val="目录 61"/>
    <w:next w:val="1"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1">
    <w:name w:val="toc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2">
    <w:name w:val="toc 52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3">
    <w:name w:val="目录 41"/>
    <w:next w:val="1"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2"/>
    <w:next w:val="1"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105">
    <w:name w:val="p0"/>
    <w:next w:val="13"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06">
    <w:name w:val="toc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7">
    <w:name w:val="toc 31"/>
    <w:next w:val="1"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8">
    <w:name w:val="toc 81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9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89ACC-E134-4F74-B718-BC0B8A8BA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1543</Words>
  <Characters>8801</Characters>
  <Lines>73</Lines>
  <Paragraphs>20</Paragraphs>
  <TotalTime>31</TotalTime>
  <ScaleCrop>false</ScaleCrop>
  <LinksUpToDate>false</LinksUpToDate>
  <CharactersWithSpaces>10324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2022-05-27T03:54:00Z</dcterms:created>
  <dc:creator>Administrator</dc:creator>
  <cp:lastModifiedBy>隔壁老王</cp:lastModifiedBy>
  <cp:lastPrinted>2022-05-27T02:21:00Z</cp:lastPrinted>
  <dcterms:modified xsi:type="dcterms:W3CDTF">2022-05-27T06:44:55Z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F653E54524BF40F982B5076D202C62A0</vt:lpwstr>
  </property>
</Properties>
</file>