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zh-CN"/>
        </w:rPr>
        <w:t>附件2-</w:t>
      </w:r>
      <w:r>
        <w:rPr>
          <w:rFonts w:hint="eastAsia" w:ascii="黑体" w:hAnsi="黑体" w:eastAsia="黑体" w:cs="黑体"/>
          <w:sz w:val="32"/>
          <w:szCs w:val="32"/>
        </w:rPr>
        <w:t>22</w:t>
      </w:r>
    </w:p>
    <w:p>
      <w:pPr>
        <w:spacing w:line="360" w:lineRule="auto"/>
        <w:rPr>
          <w:rFonts w:ascii="Times New Roman" w:hAnsi="Times New Roman" w:eastAsia="黑体" w:cs="Times New Roman"/>
          <w:sz w:val="32"/>
          <w:szCs w:val="32"/>
          <w:lang w:val="zh-CN"/>
        </w:rPr>
      </w:pPr>
    </w:p>
    <w:p>
      <w:pPr>
        <w:spacing w:line="360" w:lineRule="auto"/>
        <w:jc w:val="center"/>
        <w:rPr>
          <w:rFonts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方正小标宋简体" w:cs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  <w:t>年江苏省中等职业学校学生学业水平考试</w:t>
      </w:r>
    </w:p>
    <w:p>
      <w:pPr>
        <w:spacing w:line="360" w:lineRule="auto"/>
        <w:jc w:val="center"/>
        <w:rPr>
          <w:rFonts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  <w:t>数字媒体类专业基本技能考试指导性实施方案</w:t>
      </w:r>
    </w:p>
    <w:p>
      <w:pPr>
        <w:spacing w:line="360" w:lineRule="auto"/>
        <w:ind w:firstLine="800" w:firstLineChars="200"/>
        <w:rPr>
          <w:rFonts w:ascii="Times New Roman" w:hAnsi="Times New Roman" w:eastAsia="方正小标宋简体" w:cs="方正小标宋简体"/>
          <w:color w:val="000000" w:themeColor="text1"/>
          <w:sz w:val="40"/>
          <w:szCs w:val="40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一、考试对象</w:t>
      </w: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面向全省中等职业学校（含技工院校）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2022届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平面媒体印制技术、家具设计与制作、数字媒体技术应用、计算机平面设计、计算机动漫与游戏制作、广播影视节目制作、影像与影视技术、动漫游戏、网页美术设计、数字影像技术、珠宝玉石加工与营销等相关专业考生。</w:t>
      </w: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现代职教体系“3+3”、“3+4”试点项目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2022届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学生须参加考试。五年制高职学生是否参加考试，由各市教育局统筹安排。</w:t>
      </w:r>
    </w:p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二、考试内容、方式、时长及配分</w:t>
      </w:r>
    </w:p>
    <w:tbl>
      <w:tblPr>
        <w:tblStyle w:val="23"/>
        <w:tblW w:w="487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1560"/>
        <w:gridCol w:w="1247"/>
        <w:gridCol w:w="1424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878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考试内容</w:t>
            </w:r>
          </w:p>
        </w:tc>
        <w:tc>
          <w:tcPr>
            <w:tcW w:w="940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方式</w:t>
            </w:r>
          </w:p>
        </w:tc>
        <w:tc>
          <w:tcPr>
            <w:tcW w:w="751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时长</w:t>
            </w:r>
          </w:p>
        </w:tc>
        <w:tc>
          <w:tcPr>
            <w:tcW w:w="858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配分</w:t>
            </w:r>
          </w:p>
        </w:tc>
        <w:tc>
          <w:tcPr>
            <w:tcW w:w="573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878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图像处理基本操作</w:t>
            </w:r>
          </w:p>
        </w:tc>
        <w:tc>
          <w:tcPr>
            <w:tcW w:w="940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实操</w:t>
            </w:r>
          </w:p>
        </w:tc>
        <w:tc>
          <w:tcPr>
            <w:tcW w:w="751" w:type="pct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120分钟</w:t>
            </w:r>
          </w:p>
        </w:tc>
        <w:tc>
          <w:tcPr>
            <w:tcW w:w="858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</w:t>
            </w:r>
          </w:p>
        </w:tc>
        <w:tc>
          <w:tcPr>
            <w:tcW w:w="573" w:type="pct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878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图像处理综合应用</w:t>
            </w:r>
          </w:p>
        </w:tc>
        <w:tc>
          <w:tcPr>
            <w:tcW w:w="940" w:type="pct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实操</w:t>
            </w:r>
          </w:p>
        </w:tc>
        <w:tc>
          <w:tcPr>
            <w:tcW w:w="751" w:type="pct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8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</w:t>
            </w:r>
          </w:p>
        </w:tc>
        <w:tc>
          <w:tcPr>
            <w:tcW w:w="573" w:type="pct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2818" w:type="pct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总计</w:t>
            </w:r>
          </w:p>
        </w:tc>
        <w:tc>
          <w:tcPr>
            <w:tcW w:w="751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120分钟</w:t>
            </w:r>
          </w:p>
        </w:tc>
        <w:tc>
          <w:tcPr>
            <w:tcW w:w="858" w:type="pc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100分</w:t>
            </w:r>
          </w:p>
        </w:tc>
        <w:tc>
          <w:tcPr>
            <w:tcW w:w="573" w:type="pct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三、考试时间</w:t>
      </w: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2021年11月中旬。</w:t>
      </w:r>
    </w:p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四、组织实施</w:t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（一）考点设置</w:t>
      </w:r>
    </w:p>
    <w:tbl>
      <w:tblPr>
        <w:tblStyle w:val="22"/>
        <w:tblW w:w="4746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752"/>
        <w:gridCol w:w="4499"/>
        <w:gridCol w:w="15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城市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考点学校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南京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南京金陵中等专业学校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南京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南京市玄武中等专业学校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无锡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无锡机电高等职业技术学校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4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无锡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lang w:val="en-US" w:eastAsia="zh-CN"/>
              </w:rPr>
              <w:t>宜兴高等职业学校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徐州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江苏省贾汪中等专业学校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徐州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江苏省邳州中等专业学校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常州旅游商贸高等职业技术学校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苏州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苏州高等职业技术学校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南通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江苏省南通中等专业学校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连云港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江苏省灌云中等专业学校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连云港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江苏省东海中等专业学校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淮安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江苏省淮阴商业学校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盐城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盐城机电高等职业技术学校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扬州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扬州高等职业技术学校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镇江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江苏省丹阳中等专业学校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泰州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泰州机电高等职业技术学校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68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475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宿迁</w:t>
            </w:r>
          </w:p>
        </w:tc>
        <w:tc>
          <w:tcPr>
            <w:tcW w:w="284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江苏省宿迁中等专业学校</w:t>
            </w:r>
          </w:p>
        </w:tc>
        <w:tc>
          <w:tcPr>
            <w:tcW w:w="99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napToGrid w:val="0"/>
        <w:spacing w:line="560" w:lineRule="exact"/>
        <w:ind w:firstLine="560" w:firstLineChars="200"/>
        <w:outlineLvl w:val="1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注：尚未建标准化考点的学校，可依托校内实训室开展2021年专业基本技能考试。</w:t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（二）考试组织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教育考试院和省中职学考办公室负责考务组织管理与协调工作，各市教育行政部门、招考系统负责具体实施。专业委员会负责协调本专业类有关考点院校，协同各设区市教育行政部门、招考部门完成本专业类专业技能考试。考点学校应组建技术团队，加强考试平台维护，确保正常运行。</w:t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（三）考场安排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图像处理基本操作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”和“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图像处理综合应用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”项目安排在标准化机房考试，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考点需同时满足200个考生同时考试，配备5个标准化考试机房，每个机房设有40个考试工位，每个考场预留5个备用工位。</w:t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（四）评分方式</w:t>
      </w:r>
    </w:p>
    <w:p>
      <w:pPr>
        <w:spacing w:line="560" w:lineRule="exact"/>
        <w:ind w:firstLine="645"/>
        <w:rPr>
          <w:rFonts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考试期间，每个考场安排2名监考人员，1名网络维护人员，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名考评员，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所有项目均由考评员依据评分标准，集中进行现场评定。</w:t>
      </w:r>
    </w:p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五、考点设备配置要求</w:t>
      </w:r>
    </w:p>
    <w:p>
      <w:pPr>
        <w:ind w:firstLine="640" w:firstLineChars="200"/>
        <w:rPr>
          <w:rFonts w:ascii="仿宋" w:hAnsi="仿宋" w:eastAsia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详见《</w:t>
      </w:r>
      <w:r>
        <w:rPr>
          <w:rFonts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江苏省中等职业学校学生学业水平考试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数字媒体类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技能考试考点建设标准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》。</w:t>
      </w:r>
    </w:p>
    <w:p>
      <w:pPr>
        <w:spacing w:before="156" w:beforeLines="50" w:after="156" w:afterLines="50" w:line="400" w:lineRule="exact"/>
        <w:ind w:firstLine="640" w:firstLineChars="200"/>
        <w:outlineLvl w:val="0"/>
        <w:rPr>
          <w:rFonts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六、考试样题及评分标准</w:t>
      </w:r>
    </w:p>
    <w:p>
      <w:pPr>
        <w:pStyle w:val="76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 w:cs="微软雅黑"/>
          <w:bCs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Cs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图像处理基本操作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0分）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依据给定的样张完成制作，具体要求如下：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 xml:space="preserve"> 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（1）新建文档：800px×600px，分辨率150像素/英寸；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（2）添加背景图素材1-1.jpg；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（3）制作文字“刺猬”字体华文琥珀，把文字转化成路径，使用适当的笔刷进行描边制作如样张所示效果;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（4）处理完成</w:t>
      </w:r>
      <w:r>
        <w:rPr>
          <w:rFonts w:ascii="仿宋" w:hAnsi="仿宋" w:eastAsia="仿宋" w:cs="仿宋"/>
          <w:color w:val="000000"/>
          <w:sz w:val="32"/>
          <w:szCs w:val="32"/>
        </w:rPr>
        <w:t>的图像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存储</w:t>
      </w:r>
      <w:r>
        <w:rPr>
          <w:rFonts w:ascii="仿宋" w:hAnsi="仿宋" w:eastAsia="仿宋" w:cs="仿宋"/>
          <w:color w:val="000000"/>
          <w:sz w:val="32"/>
          <w:szCs w:val="32"/>
        </w:rPr>
        <w:t>为0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和</w:t>
      </w:r>
      <w:r>
        <w:rPr>
          <w:rFonts w:ascii="仿宋" w:hAnsi="仿宋" w:eastAsia="仿宋" w:cs="仿宋"/>
          <w:color w:val="000000"/>
          <w:sz w:val="32"/>
          <w:szCs w:val="32"/>
        </w:rPr>
        <w:t>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ascii="仿宋" w:hAnsi="仿宋" w:eastAsia="仿宋" w:cs="仿宋"/>
          <w:color w:val="000000"/>
          <w:sz w:val="32"/>
          <w:szCs w:val="32"/>
        </w:rPr>
        <w:t>.psd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样张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:</w:t>
      </w:r>
    </w:p>
    <w:p>
      <w:pPr>
        <w:spacing w:line="360" w:lineRule="auto"/>
        <w:ind w:firstLine="1200" w:firstLineChars="500"/>
        <w:rPr>
          <w:rFonts w:ascii="仿宋" w:hAnsi="仿宋" w:eastAsia="仿宋" w:cs="微软雅黑"/>
          <w:bCs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微软雅黑"/>
          <w:color w:val="000000"/>
          <w:sz w:val="24"/>
        </w:rPr>
        <w:drawing>
          <wp:inline distT="0" distB="0" distL="114300" distR="114300">
            <wp:extent cx="3524250" cy="2642870"/>
            <wp:effectExtent l="0" t="0" r="0" b="5080"/>
            <wp:docPr id="2" name="图片 1" descr="文字样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字样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6704" cy="26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7371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517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6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题号</w:t>
            </w: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评分标准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</w:t>
            </w: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1.能按要求进行画面尺寸、分辨率的设置。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2.制作文字“刺猬”转换为路径。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6分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3.制作文字刺状的描边效果。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4.能按要求进行命名及存储。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</w:tbl>
    <w:p>
      <w:pPr>
        <w:spacing w:line="360" w:lineRule="auto"/>
        <w:ind w:firstLine="640" w:firstLineChars="200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Cs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（二）图像处理综合运用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0分）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依据给定的样张完成制作，具体要求如下：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新建文档：</w:t>
      </w:r>
      <w:r>
        <w:rPr>
          <w:rFonts w:ascii="仿宋" w:hAnsi="仿宋" w:eastAsia="仿宋" w:cs="仿宋"/>
          <w:color w:val="000000"/>
          <w:sz w:val="32"/>
          <w:szCs w:val="32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200px×800px，分辨率150像素/英寸；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2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将素材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</w:t>
      </w:r>
      <w:r>
        <w:rPr>
          <w:rFonts w:ascii="仿宋" w:hAnsi="仿宋" w:eastAsia="仿宋" w:cs="仿宋"/>
          <w:color w:val="000000"/>
          <w:sz w:val="32"/>
          <w:szCs w:val="32"/>
        </w:rPr>
        <w:t>1.jpg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拖至新建文档中，调整颜色及位置大小，制作背景；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将素材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</w:t>
      </w:r>
      <w:r>
        <w:rPr>
          <w:rFonts w:ascii="仿宋" w:hAnsi="仿宋" w:eastAsia="仿宋" w:cs="仿宋"/>
          <w:color w:val="000000"/>
          <w:sz w:val="32"/>
          <w:szCs w:val="32"/>
        </w:rPr>
        <w:t>1.jpg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</w:t>
      </w:r>
      <w:r>
        <w:rPr>
          <w:rFonts w:ascii="仿宋" w:hAnsi="仿宋" w:eastAsia="仿宋" w:cs="仿宋"/>
          <w:color w:val="000000"/>
          <w:sz w:val="32"/>
          <w:szCs w:val="32"/>
        </w:rPr>
        <w:t>2.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tif拖入文档，调整位置大小，制作与样张一样的画面效果；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4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打开素材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-3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-4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-5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、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-6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，进行抠图处理，并分别将古城楼、大雁塔、兵马俑、树丛拖入文档，调整颜色及位置大小；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5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打开素材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-7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进行抠图处理，将其拖入文档，调整位置大小；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6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使用文本工具输入文字，调整颜色及位置大小；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ascii="仿宋" w:hAnsi="仿宋" w:eastAsia="仿宋" w:cs="仿宋"/>
          <w:color w:val="000000"/>
          <w:sz w:val="32"/>
          <w:szCs w:val="32"/>
        </w:rPr>
        <w:t>7.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使用相应工具绘制直线、圆等形状，制作与样张一样的画面效果；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8</w:t>
      </w:r>
      <w:r>
        <w:rPr>
          <w:rFonts w:ascii="仿宋" w:hAnsi="仿宋" w:eastAsia="仿宋" w:cs="仿宋"/>
          <w:color w:val="000000"/>
          <w:sz w:val="32"/>
          <w:szCs w:val="32"/>
        </w:rPr>
        <w:t>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处理完成</w:t>
      </w:r>
      <w:r>
        <w:rPr>
          <w:rFonts w:ascii="仿宋" w:hAnsi="仿宋" w:eastAsia="仿宋" w:cs="仿宋"/>
          <w:color w:val="000000"/>
          <w:sz w:val="32"/>
          <w:szCs w:val="32"/>
        </w:rPr>
        <w:t>的图像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存储</w:t>
      </w:r>
      <w:r>
        <w:rPr>
          <w:rFonts w:ascii="仿宋" w:hAnsi="仿宋" w:eastAsia="仿宋" w:cs="仿宋"/>
          <w:color w:val="000000"/>
          <w:sz w:val="32"/>
          <w:szCs w:val="32"/>
        </w:rPr>
        <w:t>为0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</w:t>
      </w:r>
      <w:r>
        <w:rPr>
          <w:rFonts w:ascii="仿宋" w:hAnsi="仿宋" w:eastAsia="仿宋" w:cs="仿宋"/>
          <w:color w:val="000000"/>
          <w:sz w:val="32"/>
          <w:szCs w:val="32"/>
        </w:rPr>
        <w:t>.jpg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和</w:t>
      </w:r>
      <w:r>
        <w:rPr>
          <w:rFonts w:ascii="仿宋" w:hAnsi="仿宋" w:eastAsia="仿宋" w:cs="仿宋"/>
          <w:color w:val="000000"/>
          <w:sz w:val="32"/>
          <w:szCs w:val="32"/>
        </w:rPr>
        <w:t>0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3</w:t>
      </w:r>
      <w:r>
        <w:rPr>
          <w:rFonts w:ascii="仿宋" w:hAnsi="仿宋" w:eastAsia="仿宋" w:cs="仿宋"/>
          <w:color w:val="000000"/>
          <w:sz w:val="32"/>
          <w:szCs w:val="32"/>
        </w:rPr>
        <w:t>.psd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样张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/>
          <w:sz w:val="24"/>
        </w:rPr>
        <w:drawing>
          <wp:inline distT="0" distB="0" distL="114300" distR="114300">
            <wp:extent cx="4286885" cy="2853055"/>
            <wp:effectExtent l="0" t="0" r="18415" b="4445"/>
            <wp:docPr id="25" name="图片 15" descr="图像处理综合应用样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图像处理综合应用样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2"/>
        <w:tblW w:w="7371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517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63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题号</w:t>
            </w: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评分标准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5</w:t>
            </w: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1.能按要求进行画面尺寸、分辨率的设置。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2.背景的制作。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6分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3.墨渍效果的处理。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4.古城楼素材的处理。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5.大雁塔素材的处理。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6.兵马俑素材的处理。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7.树丛素材的处理。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8.右侧文字效果制作。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9.底部文字效果制作。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10.能对图层进行归纳、分组及命名。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3" w:type="dxa"/>
            <w:vMerge w:val="continue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5174" w:type="dxa"/>
            <w:shd w:val="clear" w:color="auto" w:fill="auto"/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11.能按要求进行命名及存储。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分</w:t>
            </w:r>
          </w:p>
        </w:tc>
      </w:tr>
    </w:tbl>
    <w:p>
      <w:pPr>
        <w:spacing w:line="400" w:lineRule="exact"/>
        <w:rPr>
          <w:rFonts w:ascii="楷体" w:hAnsi="楷体" w:eastAsia="楷体" w:cs="微软雅黑"/>
          <w:bCs/>
          <w:color w:val="000000"/>
          <w:sz w:val="24"/>
          <w:lang w:val="zh-CN"/>
        </w:rPr>
      </w:pPr>
    </w:p>
    <w:p>
      <w:pPr>
        <w:spacing w:line="360" w:lineRule="auto"/>
        <w:ind w:firstLine="480"/>
        <w:rPr>
          <w:rFonts w:ascii="仿宋" w:hAns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3E56AE-17CC-4AD2-811E-3312444290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8C02484-914C-4793-9A52-5D40FC89ECE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705890E-4BA0-47A9-92BD-998F89404AC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CCFF4385-FD3E-48B9-95A0-C61B11ECDCC9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4B2B021D-5164-4B83-B450-A79C0D6BA9D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CCADDF2D-E4D2-417A-B0D6-539893C053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58122535"/>
    </w:sdtPr>
    <w:sdtEndPr>
      <w:rPr>
        <w:rFonts w:ascii="Times New Roman" w:hAnsi="Times New Roman" w:cs="Times New Roman"/>
      </w:rPr>
    </w:sdtEndPr>
    <w:sdtContent>
      <w:sdt>
        <w:sdtPr>
          <w:id w:val="-1769616900"/>
        </w:sdtPr>
        <w:sdtEndPr>
          <w:rPr>
            <w:rFonts w:ascii="Times New Roman" w:hAnsi="Times New Roman" w:cs="Times New Roman"/>
          </w:rPr>
        </w:sdtEndPr>
        <w:sdtContent>
          <w:p>
            <w:pPr>
              <w:pStyle w:val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zh-C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</w:rPr>
              <w:instrText xml:space="preserve">PAGE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 xml:space="preserve">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</w:rPr>
              <w:instrText xml:space="preserve">NUMPAGES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6665D"/>
    <w:multiLevelType w:val="multilevel"/>
    <w:tmpl w:val="0E76665D"/>
    <w:lvl w:ilvl="0" w:tentative="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1324662"/>
    <w:multiLevelType w:val="multilevel"/>
    <w:tmpl w:val="2132466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pStyle w:val="3"/>
      <w:isLgl/>
      <w:lvlText w:val="%1.%2"/>
      <w:lvlJc w:val="left"/>
      <w:pPr>
        <w:ind w:left="576" w:hanging="576"/>
      </w:pPr>
      <w:rPr>
        <w:rFonts w:hint="eastAsia"/>
        <w:lang w:val="en-US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4974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864" w:hanging="864"/>
      </w:pPr>
      <w:rPr>
        <w:rFonts w:hint="eastAsia"/>
        <w:lang w:val="en-US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638"/>
    <w:rsid w:val="0002791F"/>
    <w:rsid w:val="00032AD1"/>
    <w:rsid w:val="00064D9C"/>
    <w:rsid w:val="00087943"/>
    <w:rsid w:val="00087D65"/>
    <w:rsid w:val="000B0F1E"/>
    <w:rsid w:val="00147B8D"/>
    <w:rsid w:val="001536A1"/>
    <w:rsid w:val="00156197"/>
    <w:rsid w:val="00164638"/>
    <w:rsid w:val="00173F74"/>
    <w:rsid w:val="00175EF3"/>
    <w:rsid w:val="001B6B23"/>
    <w:rsid w:val="001C57D6"/>
    <w:rsid w:val="001E2D08"/>
    <w:rsid w:val="00220B87"/>
    <w:rsid w:val="00246501"/>
    <w:rsid w:val="002519A5"/>
    <w:rsid w:val="002B1B2F"/>
    <w:rsid w:val="002C08FB"/>
    <w:rsid w:val="002C4226"/>
    <w:rsid w:val="0033377B"/>
    <w:rsid w:val="00335291"/>
    <w:rsid w:val="00347C6A"/>
    <w:rsid w:val="00362978"/>
    <w:rsid w:val="003717C2"/>
    <w:rsid w:val="00392CBA"/>
    <w:rsid w:val="003971F2"/>
    <w:rsid w:val="003C5F9E"/>
    <w:rsid w:val="003C7EE2"/>
    <w:rsid w:val="00410F6F"/>
    <w:rsid w:val="0041756A"/>
    <w:rsid w:val="00467668"/>
    <w:rsid w:val="004919AE"/>
    <w:rsid w:val="00493977"/>
    <w:rsid w:val="00493FBD"/>
    <w:rsid w:val="00497021"/>
    <w:rsid w:val="004A0D2D"/>
    <w:rsid w:val="004D210F"/>
    <w:rsid w:val="00516DA9"/>
    <w:rsid w:val="005579B5"/>
    <w:rsid w:val="00580301"/>
    <w:rsid w:val="00584F99"/>
    <w:rsid w:val="00630D75"/>
    <w:rsid w:val="00641F91"/>
    <w:rsid w:val="006D2E0B"/>
    <w:rsid w:val="006F1F91"/>
    <w:rsid w:val="00715567"/>
    <w:rsid w:val="00732D69"/>
    <w:rsid w:val="00754378"/>
    <w:rsid w:val="00756F5E"/>
    <w:rsid w:val="007934AC"/>
    <w:rsid w:val="007C5CD6"/>
    <w:rsid w:val="007E237C"/>
    <w:rsid w:val="007E5852"/>
    <w:rsid w:val="00825991"/>
    <w:rsid w:val="00826C88"/>
    <w:rsid w:val="0082733A"/>
    <w:rsid w:val="00832671"/>
    <w:rsid w:val="00835309"/>
    <w:rsid w:val="00841F22"/>
    <w:rsid w:val="00863420"/>
    <w:rsid w:val="00876493"/>
    <w:rsid w:val="008825EC"/>
    <w:rsid w:val="00890561"/>
    <w:rsid w:val="008C1351"/>
    <w:rsid w:val="008E38DC"/>
    <w:rsid w:val="009470F0"/>
    <w:rsid w:val="00951A20"/>
    <w:rsid w:val="00993971"/>
    <w:rsid w:val="009A0B1B"/>
    <w:rsid w:val="00A1097C"/>
    <w:rsid w:val="00A353FF"/>
    <w:rsid w:val="00A416F0"/>
    <w:rsid w:val="00A5584A"/>
    <w:rsid w:val="00A81623"/>
    <w:rsid w:val="00AA74AA"/>
    <w:rsid w:val="00B150A4"/>
    <w:rsid w:val="00B229CF"/>
    <w:rsid w:val="00B44537"/>
    <w:rsid w:val="00B45101"/>
    <w:rsid w:val="00B75939"/>
    <w:rsid w:val="00B92EC4"/>
    <w:rsid w:val="00B933CF"/>
    <w:rsid w:val="00B94F6E"/>
    <w:rsid w:val="00C20F74"/>
    <w:rsid w:val="00C31103"/>
    <w:rsid w:val="00C31DB9"/>
    <w:rsid w:val="00C922CB"/>
    <w:rsid w:val="00CB44FD"/>
    <w:rsid w:val="00D3423A"/>
    <w:rsid w:val="00D51A00"/>
    <w:rsid w:val="00D540A3"/>
    <w:rsid w:val="00D6142B"/>
    <w:rsid w:val="00D74495"/>
    <w:rsid w:val="00DB146C"/>
    <w:rsid w:val="00E21906"/>
    <w:rsid w:val="00E25C6A"/>
    <w:rsid w:val="00E3343B"/>
    <w:rsid w:val="00E373EE"/>
    <w:rsid w:val="00E465BC"/>
    <w:rsid w:val="00E52057"/>
    <w:rsid w:val="00F07085"/>
    <w:rsid w:val="00F16EC3"/>
    <w:rsid w:val="00F211A4"/>
    <w:rsid w:val="00F21534"/>
    <w:rsid w:val="00F60D40"/>
    <w:rsid w:val="00F662BF"/>
    <w:rsid w:val="00F81DC2"/>
    <w:rsid w:val="00FB697E"/>
    <w:rsid w:val="00FE13D3"/>
    <w:rsid w:val="00FE286D"/>
    <w:rsid w:val="0160102C"/>
    <w:rsid w:val="047B7B2E"/>
    <w:rsid w:val="0A18482C"/>
    <w:rsid w:val="0AAF410A"/>
    <w:rsid w:val="0B3B0803"/>
    <w:rsid w:val="0E9D306A"/>
    <w:rsid w:val="0ED17DE5"/>
    <w:rsid w:val="177A4B5B"/>
    <w:rsid w:val="19012F59"/>
    <w:rsid w:val="1E6C5867"/>
    <w:rsid w:val="1FF1190A"/>
    <w:rsid w:val="215724D6"/>
    <w:rsid w:val="21B14FAD"/>
    <w:rsid w:val="222E5BF9"/>
    <w:rsid w:val="22DE2D0C"/>
    <w:rsid w:val="285A50C6"/>
    <w:rsid w:val="2ADB43DA"/>
    <w:rsid w:val="2B9108F6"/>
    <w:rsid w:val="302B43D3"/>
    <w:rsid w:val="38006091"/>
    <w:rsid w:val="4D2B3A8E"/>
    <w:rsid w:val="4ED50006"/>
    <w:rsid w:val="4EEA4F9C"/>
    <w:rsid w:val="5049209B"/>
    <w:rsid w:val="53EF52B2"/>
    <w:rsid w:val="579C2B99"/>
    <w:rsid w:val="5B6000E9"/>
    <w:rsid w:val="5D3C426F"/>
    <w:rsid w:val="5F9677DF"/>
    <w:rsid w:val="620C61A7"/>
    <w:rsid w:val="673159DC"/>
    <w:rsid w:val="691D1A02"/>
    <w:rsid w:val="6AAE26A4"/>
    <w:rsid w:val="6EC2363D"/>
    <w:rsid w:val="70A20554"/>
    <w:rsid w:val="78D41586"/>
    <w:rsid w:val="793F3591"/>
    <w:rsid w:val="7FB8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pageBreakBefore/>
      <w:numPr>
        <w:ilvl w:val="0"/>
        <w:numId w:val="1"/>
      </w:numPr>
      <w:spacing w:before="340" w:after="330" w:line="578" w:lineRule="auto"/>
      <w:jc w:val="left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0"/>
    <w:pPr>
      <w:keepLines/>
      <w:numPr>
        <w:ilvl w:val="1"/>
        <w:numId w:val="1"/>
      </w:numPr>
      <w:spacing w:before="260" w:after="260" w:line="415" w:lineRule="auto"/>
      <w:jc w:val="left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spacing w:before="120" w:after="120" w:line="415" w:lineRule="auto"/>
      <w:jc w:val="left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spacing w:line="360" w:lineRule="auto"/>
      <w:outlineLvl w:val="3"/>
    </w:pPr>
    <w:rPr>
      <w:rFonts w:ascii="仿宋" w:hAnsi="仿宋" w:eastAsia="仿宋" w:cs="Times New Roman"/>
      <w:bCs/>
      <w:sz w:val="28"/>
      <w:szCs w:val="28"/>
    </w:rPr>
  </w:style>
  <w:style w:type="paragraph" w:styleId="6">
    <w:name w:val="heading 5"/>
    <w:basedOn w:val="1"/>
    <w:next w:val="1"/>
    <w:link w:val="36"/>
    <w:qFormat/>
    <w:uiPriority w:val="0"/>
    <w:pPr>
      <w:keepNext/>
      <w:keepLines/>
      <w:numPr>
        <w:ilvl w:val="4"/>
        <w:numId w:val="1"/>
      </w:numPr>
      <w:spacing w:before="120" w:after="120" w:line="377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paragraph" w:styleId="7">
    <w:name w:val="heading 6"/>
    <w:basedOn w:val="1"/>
    <w:next w:val="1"/>
    <w:link w:val="37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8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hAnsi="Calibri" w:eastAsia="宋体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9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 w:eastAsia="宋体" w:cs="Times New Roman"/>
      <w:sz w:val="24"/>
      <w:szCs w:val="24"/>
    </w:rPr>
  </w:style>
  <w:style w:type="paragraph" w:styleId="10">
    <w:name w:val="heading 9"/>
    <w:basedOn w:val="1"/>
    <w:next w:val="1"/>
    <w:link w:val="40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 w:eastAsia="宋体" w:cs="Times New Roman"/>
      <w:szCs w:val="21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link w:val="58"/>
    <w:qFormat/>
    <w:uiPriority w:val="0"/>
    <w:pPr>
      <w:spacing w:beforeLines="50" w:afterLines="50" w:line="360" w:lineRule="auto"/>
      <w:ind w:firstLine="480" w:firstLineChars="200"/>
    </w:pPr>
    <w:rPr>
      <w:rFonts w:ascii="宋体" w:hAnsi="宋体" w:eastAsia="宋体"/>
      <w:sz w:val="24"/>
      <w:szCs w:val="24"/>
    </w:rPr>
  </w:style>
  <w:style w:type="paragraph" w:styleId="12">
    <w:name w:val="caption"/>
    <w:basedOn w:val="1"/>
    <w:next w:val="1"/>
    <w:link w:val="43"/>
    <w:qFormat/>
    <w:uiPriority w:val="0"/>
    <w:pPr>
      <w:widowControl/>
      <w:spacing w:before="120" w:after="240"/>
      <w:jc w:val="center"/>
    </w:pPr>
    <w:rPr>
      <w:rFonts w:ascii="Times New Roman" w:hAnsi="Times New Roman" w:eastAsia="宋体"/>
      <w:bCs/>
      <w:szCs w:val="21"/>
    </w:rPr>
  </w:style>
  <w:style w:type="paragraph" w:styleId="13">
    <w:name w:val="annotation text"/>
    <w:basedOn w:val="1"/>
    <w:link w:val="62"/>
    <w:unhideWhenUsed/>
    <w:qFormat/>
    <w:uiPriority w:val="0"/>
    <w:pPr>
      <w:jc w:val="left"/>
    </w:pPr>
  </w:style>
  <w:style w:type="paragraph" w:styleId="14">
    <w:name w:val="Plain Text"/>
    <w:basedOn w:val="1"/>
    <w:link w:val="44"/>
    <w:qFormat/>
    <w:uiPriority w:val="0"/>
    <w:rPr>
      <w:rFonts w:ascii="宋体" w:hAnsi="Courier New" w:eastAsia="宋体" w:cs="Courier New"/>
      <w:szCs w:val="21"/>
    </w:rPr>
  </w:style>
  <w:style w:type="paragraph" w:styleId="15">
    <w:name w:val="Balloon Text"/>
    <w:basedOn w:val="1"/>
    <w:link w:val="66"/>
    <w:semiHidden/>
    <w:qFormat/>
    <w:uiPriority w:val="0"/>
    <w:rPr>
      <w:rFonts w:ascii="Calibri" w:hAnsi="Calibri" w:eastAsia="宋体" w:cs="Times New Roman"/>
      <w:sz w:val="18"/>
      <w:szCs w:val="18"/>
    </w:rPr>
  </w:style>
  <w:style w:type="paragraph" w:styleId="16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HTML Preformatted"/>
    <w:basedOn w:val="1"/>
    <w:link w:val="45"/>
    <w:unhideWhenUsed/>
    <w:qFormat/>
    <w:uiPriority w:val="99"/>
    <w:rPr>
      <w:rFonts w:ascii="Courier New" w:hAnsi="Courier New" w:eastAsia="宋体" w:cs="Courier New"/>
      <w:sz w:val="28"/>
    </w:rPr>
  </w:style>
  <w:style w:type="paragraph" w:styleId="1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0">
    <w:name w:val="Title"/>
    <w:basedOn w:val="1"/>
    <w:next w:val="1"/>
    <w:link w:val="42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21">
    <w:name w:val="annotation subject"/>
    <w:basedOn w:val="13"/>
    <w:next w:val="13"/>
    <w:link w:val="41"/>
    <w:qFormat/>
    <w:uiPriority w:val="0"/>
    <w:rPr>
      <w:rFonts w:ascii="Times New Roman" w:hAnsi="Times New Roman" w:eastAsia="宋体"/>
      <w:b/>
      <w:bCs/>
      <w:szCs w:val="24"/>
    </w:rPr>
  </w:style>
  <w:style w:type="table" w:styleId="23">
    <w:name w:val="Table Grid"/>
    <w:basedOn w:val="2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qFormat/>
    <w:uiPriority w:val="22"/>
    <w:rPr>
      <w:b/>
      <w:bCs/>
    </w:rPr>
  </w:style>
  <w:style w:type="character" w:styleId="26">
    <w:name w:val="page number"/>
    <w:basedOn w:val="24"/>
    <w:qFormat/>
    <w:uiPriority w:val="0"/>
  </w:style>
  <w:style w:type="character" w:styleId="27">
    <w:name w:val="FollowedHyperlink"/>
    <w:unhideWhenUsed/>
    <w:qFormat/>
    <w:uiPriority w:val="99"/>
    <w:rPr>
      <w:color w:val="800080"/>
      <w:u w:val="single"/>
    </w:rPr>
  </w:style>
  <w:style w:type="character" w:styleId="28">
    <w:name w:val="Hyperlink"/>
    <w:qFormat/>
    <w:uiPriority w:val="99"/>
    <w:rPr>
      <w:color w:val="0000FF"/>
      <w:u w:val="single"/>
    </w:rPr>
  </w:style>
  <w:style w:type="character" w:styleId="29">
    <w:name w:val="annotation reference"/>
    <w:qFormat/>
    <w:uiPriority w:val="0"/>
    <w:rPr>
      <w:sz w:val="21"/>
      <w:szCs w:val="21"/>
    </w:rPr>
  </w:style>
  <w:style w:type="character" w:customStyle="1" w:styleId="30">
    <w:name w:val="页眉 字符"/>
    <w:basedOn w:val="24"/>
    <w:link w:val="17"/>
    <w:qFormat/>
    <w:uiPriority w:val="99"/>
    <w:rPr>
      <w:sz w:val="18"/>
      <w:szCs w:val="18"/>
    </w:rPr>
  </w:style>
  <w:style w:type="character" w:customStyle="1" w:styleId="31">
    <w:name w:val="页脚 字符"/>
    <w:basedOn w:val="24"/>
    <w:link w:val="16"/>
    <w:qFormat/>
    <w:uiPriority w:val="99"/>
    <w:rPr>
      <w:sz w:val="18"/>
      <w:szCs w:val="18"/>
    </w:rPr>
  </w:style>
  <w:style w:type="character" w:customStyle="1" w:styleId="32">
    <w:name w:val="标题 1 字符"/>
    <w:basedOn w:val="24"/>
    <w:link w:val="2"/>
    <w:qFormat/>
    <w:uiPriority w:val="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33">
    <w:name w:val="标题 2 字符"/>
    <w:basedOn w:val="24"/>
    <w:link w:val="3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4">
    <w:name w:val="标题 3 字符"/>
    <w:basedOn w:val="24"/>
    <w:link w:val="4"/>
    <w:qFormat/>
    <w:uiPriority w:val="0"/>
    <w:rPr>
      <w:rFonts w:ascii="Calibri" w:hAnsi="Calibri" w:cs="Times New Roman"/>
      <w:b/>
      <w:bCs/>
      <w:sz w:val="32"/>
      <w:szCs w:val="32"/>
    </w:rPr>
  </w:style>
  <w:style w:type="character" w:customStyle="1" w:styleId="35">
    <w:name w:val="标题 4 字符"/>
    <w:basedOn w:val="24"/>
    <w:link w:val="5"/>
    <w:qFormat/>
    <w:uiPriority w:val="0"/>
    <w:rPr>
      <w:rFonts w:ascii="仿宋" w:hAnsi="仿宋" w:eastAsia="仿宋" w:cs="Times New Roman"/>
      <w:bCs/>
      <w:szCs w:val="28"/>
    </w:rPr>
  </w:style>
  <w:style w:type="character" w:customStyle="1" w:styleId="36">
    <w:name w:val="标题 5 字符"/>
    <w:basedOn w:val="24"/>
    <w:link w:val="6"/>
    <w:qFormat/>
    <w:uiPriority w:val="0"/>
    <w:rPr>
      <w:rFonts w:ascii="Calibri" w:hAnsi="Calibri" w:cs="Times New Roman"/>
      <w:b/>
      <w:bCs/>
      <w:szCs w:val="28"/>
    </w:rPr>
  </w:style>
  <w:style w:type="character" w:customStyle="1" w:styleId="37">
    <w:name w:val="标题 6 字符"/>
    <w:basedOn w:val="24"/>
    <w:link w:val="7"/>
    <w:qFormat/>
    <w:uiPriority w:val="0"/>
    <w:rPr>
      <w:rFonts w:ascii="Cambria" w:hAnsi="Cambria" w:cs="Times New Roman"/>
      <w:b/>
      <w:bCs/>
      <w:sz w:val="24"/>
      <w:szCs w:val="24"/>
    </w:rPr>
  </w:style>
  <w:style w:type="character" w:customStyle="1" w:styleId="38">
    <w:name w:val="标题 7 字符"/>
    <w:basedOn w:val="24"/>
    <w:link w:val="8"/>
    <w:qFormat/>
    <w:uiPriority w:val="0"/>
    <w:rPr>
      <w:rFonts w:ascii="Calibri" w:hAnsi="Calibri" w:cs="Times New Roman"/>
      <w:b/>
      <w:bCs/>
      <w:sz w:val="24"/>
      <w:szCs w:val="24"/>
    </w:rPr>
  </w:style>
  <w:style w:type="character" w:customStyle="1" w:styleId="39">
    <w:name w:val="标题 8 字符"/>
    <w:basedOn w:val="24"/>
    <w:link w:val="9"/>
    <w:qFormat/>
    <w:uiPriority w:val="0"/>
    <w:rPr>
      <w:rFonts w:ascii="Cambria" w:hAnsi="Cambria" w:cs="Times New Roman"/>
      <w:sz w:val="24"/>
      <w:szCs w:val="24"/>
    </w:rPr>
  </w:style>
  <w:style w:type="character" w:customStyle="1" w:styleId="40">
    <w:name w:val="标题 9 字符"/>
    <w:basedOn w:val="24"/>
    <w:link w:val="10"/>
    <w:qFormat/>
    <w:uiPriority w:val="0"/>
    <w:rPr>
      <w:rFonts w:ascii="Cambria" w:hAnsi="Cambria" w:cs="Times New Roman"/>
      <w:sz w:val="21"/>
      <w:szCs w:val="21"/>
    </w:rPr>
  </w:style>
  <w:style w:type="character" w:customStyle="1" w:styleId="41">
    <w:name w:val="批注主题 字符"/>
    <w:link w:val="21"/>
    <w:qFormat/>
    <w:uiPriority w:val="0"/>
    <w:rPr>
      <w:b/>
      <w:bCs/>
      <w:sz w:val="21"/>
      <w:szCs w:val="24"/>
    </w:rPr>
  </w:style>
  <w:style w:type="character" w:customStyle="1" w:styleId="42">
    <w:name w:val="标题 字符"/>
    <w:link w:val="20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43">
    <w:name w:val="题注 字符"/>
    <w:link w:val="12"/>
    <w:qFormat/>
    <w:uiPriority w:val="0"/>
    <w:rPr>
      <w:bCs/>
      <w:sz w:val="21"/>
      <w:szCs w:val="21"/>
    </w:rPr>
  </w:style>
  <w:style w:type="character" w:customStyle="1" w:styleId="44">
    <w:name w:val="纯文本 字符"/>
    <w:link w:val="14"/>
    <w:qFormat/>
    <w:uiPriority w:val="0"/>
    <w:rPr>
      <w:rFonts w:ascii="宋体" w:hAnsi="Courier New" w:cs="Courier New"/>
      <w:sz w:val="21"/>
      <w:szCs w:val="21"/>
    </w:rPr>
  </w:style>
  <w:style w:type="character" w:customStyle="1" w:styleId="45">
    <w:name w:val="HTML 预设格式 字符"/>
    <w:link w:val="18"/>
    <w:qFormat/>
    <w:uiPriority w:val="99"/>
    <w:rPr>
      <w:rFonts w:ascii="Courier New" w:hAnsi="Courier New" w:cs="Courier New"/>
    </w:rPr>
  </w:style>
  <w:style w:type="character" w:customStyle="1" w:styleId="46">
    <w:name w:val="批注文字 字符"/>
    <w:qFormat/>
    <w:uiPriority w:val="0"/>
    <w:rPr>
      <w:kern w:val="2"/>
      <w:sz w:val="21"/>
      <w:szCs w:val="24"/>
    </w:rPr>
  </w:style>
  <w:style w:type="character" w:customStyle="1" w:styleId="47">
    <w:name w:val="正文s Char"/>
    <w:link w:val="48"/>
    <w:qFormat/>
    <w:uiPriority w:val="0"/>
    <w:rPr>
      <w:rFonts w:ascii="Calibri" w:hAnsi="Calibri"/>
      <w:sz w:val="24"/>
    </w:rPr>
  </w:style>
  <w:style w:type="paragraph" w:customStyle="1" w:styleId="48">
    <w:name w:val="正文s"/>
    <w:basedOn w:val="1"/>
    <w:link w:val="47"/>
    <w:qFormat/>
    <w:uiPriority w:val="0"/>
    <w:pPr>
      <w:spacing w:line="360" w:lineRule="auto"/>
      <w:ind w:firstLine="480" w:firstLineChars="200"/>
    </w:pPr>
    <w:rPr>
      <w:rFonts w:ascii="Calibri" w:hAnsi="Calibri" w:eastAsia="宋体"/>
      <w:sz w:val="24"/>
    </w:rPr>
  </w:style>
  <w:style w:type="character" w:customStyle="1" w:styleId="49">
    <w:name w:val="Bid_正文 Char"/>
    <w:link w:val="50"/>
    <w:qFormat/>
    <w:uiPriority w:val="0"/>
    <w:rPr>
      <w:sz w:val="24"/>
    </w:rPr>
  </w:style>
  <w:style w:type="paragraph" w:customStyle="1" w:styleId="50">
    <w:name w:val="Bid_正文"/>
    <w:basedOn w:val="11"/>
    <w:link w:val="49"/>
    <w:qFormat/>
    <w:uiPriority w:val="0"/>
    <w:pPr>
      <w:spacing w:beforeLines="0"/>
    </w:pPr>
    <w:rPr>
      <w:rFonts w:ascii="Times New Roman" w:hAnsi="Times New Roman"/>
      <w:szCs w:val="22"/>
    </w:rPr>
  </w:style>
  <w:style w:type="character" w:customStyle="1" w:styleId="51">
    <w:name w:val="N.N.N.N Char"/>
    <w:link w:val="52"/>
    <w:qFormat/>
    <w:locked/>
    <w:uiPriority w:val="0"/>
    <w:rPr>
      <w:rFonts w:ascii="微软雅黑" w:hAnsi="微软雅黑" w:eastAsia="微软雅黑"/>
      <w:b/>
      <w:sz w:val="24"/>
      <w:szCs w:val="28"/>
    </w:rPr>
  </w:style>
  <w:style w:type="paragraph" w:customStyle="1" w:styleId="52">
    <w:name w:val="N.N.N.N"/>
    <w:basedOn w:val="1"/>
    <w:next w:val="1"/>
    <w:link w:val="51"/>
    <w:qFormat/>
    <w:uiPriority w:val="0"/>
    <w:pPr>
      <w:tabs>
        <w:tab w:val="left" w:pos="360"/>
      </w:tabs>
      <w:spacing w:beforeLines="50" w:afterLines="50" w:line="400" w:lineRule="exact"/>
      <w:ind w:right="240" w:rightChars="100"/>
      <w:jc w:val="left"/>
      <w:outlineLvl w:val="3"/>
    </w:pPr>
    <w:rPr>
      <w:rFonts w:ascii="微软雅黑" w:hAnsi="微软雅黑" w:eastAsia="微软雅黑"/>
      <w:b/>
      <w:sz w:val="24"/>
      <w:szCs w:val="28"/>
    </w:rPr>
  </w:style>
  <w:style w:type="character" w:customStyle="1" w:styleId="53">
    <w:name w:val="HTML 预设格式 Char1"/>
    <w:qFormat/>
    <w:uiPriority w:val="0"/>
    <w:rPr>
      <w:rFonts w:ascii="Courier New" w:hAnsi="Courier New" w:cs="Courier New"/>
      <w:kern w:val="2"/>
    </w:rPr>
  </w:style>
  <w:style w:type="character" w:customStyle="1" w:styleId="54">
    <w:name w:val="列出段落 Char"/>
    <w:link w:val="55"/>
    <w:qFormat/>
    <w:locked/>
    <w:uiPriority w:val="34"/>
    <w:rPr>
      <w:rFonts w:ascii="Calibri" w:hAnsi="Calibri"/>
      <w:sz w:val="21"/>
    </w:rPr>
  </w:style>
  <w:style w:type="paragraph" w:customStyle="1" w:styleId="55">
    <w:name w:val="列出段落1"/>
    <w:basedOn w:val="1"/>
    <w:link w:val="54"/>
    <w:qFormat/>
    <w:uiPriority w:val="34"/>
    <w:pPr>
      <w:ind w:firstLine="420" w:firstLineChars="200"/>
    </w:pPr>
    <w:rPr>
      <w:rFonts w:ascii="Calibri" w:hAnsi="Calibri" w:eastAsia="宋体"/>
    </w:rPr>
  </w:style>
  <w:style w:type="character" w:customStyle="1" w:styleId="56">
    <w:name w:val="N.N.N Char"/>
    <w:link w:val="57"/>
    <w:qFormat/>
    <w:uiPriority w:val="0"/>
    <w:rPr>
      <w:rFonts w:ascii="微软雅黑" w:hAnsi="微软雅黑" w:eastAsia="微软雅黑"/>
      <w:b/>
      <w:szCs w:val="28"/>
    </w:rPr>
  </w:style>
  <w:style w:type="paragraph" w:customStyle="1" w:styleId="57">
    <w:name w:val="N.N.N"/>
    <w:basedOn w:val="1"/>
    <w:next w:val="1"/>
    <w:link w:val="56"/>
    <w:qFormat/>
    <w:uiPriority w:val="0"/>
    <w:pPr>
      <w:tabs>
        <w:tab w:val="left" w:pos="360"/>
      </w:tabs>
      <w:spacing w:before="156" w:after="156" w:line="480" w:lineRule="auto"/>
      <w:jc w:val="left"/>
      <w:outlineLvl w:val="2"/>
    </w:pPr>
    <w:rPr>
      <w:rFonts w:ascii="微软雅黑" w:hAnsi="微软雅黑" w:eastAsia="微软雅黑"/>
      <w:b/>
      <w:sz w:val="28"/>
      <w:szCs w:val="28"/>
    </w:rPr>
  </w:style>
  <w:style w:type="character" w:customStyle="1" w:styleId="58">
    <w:name w:val="正文缩进 字符"/>
    <w:link w:val="11"/>
    <w:qFormat/>
    <w:uiPriority w:val="0"/>
    <w:rPr>
      <w:rFonts w:ascii="宋体" w:hAnsi="宋体"/>
      <w:sz w:val="24"/>
      <w:szCs w:val="24"/>
    </w:rPr>
  </w:style>
  <w:style w:type="character" w:customStyle="1" w:styleId="59">
    <w:name w:val="p111"/>
    <w:qFormat/>
    <w:uiPriority w:val="0"/>
    <w:rPr>
      <w:rFonts w:hint="default" w:ascii="ˎ̥" w:hAnsi="ˎ̥"/>
      <w:sz w:val="22"/>
      <w:szCs w:val="22"/>
    </w:rPr>
  </w:style>
  <w:style w:type="character" w:customStyle="1" w:styleId="60">
    <w:name w:val="标题 字符1"/>
    <w:basedOn w:val="2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61">
    <w:name w:val="HTML 预设格式 字符1"/>
    <w:basedOn w:val="24"/>
    <w:semiHidden/>
    <w:qFormat/>
    <w:uiPriority w:val="99"/>
    <w:rPr>
      <w:rFonts w:ascii="Courier New" w:hAnsi="Courier New" w:cs="Courier New" w:eastAsiaTheme="minorEastAsia"/>
      <w:sz w:val="20"/>
      <w:szCs w:val="20"/>
    </w:rPr>
  </w:style>
  <w:style w:type="character" w:customStyle="1" w:styleId="62">
    <w:name w:val="批注文字 字符1"/>
    <w:basedOn w:val="24"/>
    <w:link w:val="13"/>
    <w:semiHidden/>
    <w:qFormat/>
    <w:uiPriority w:val="99"/>
    <w:rPr>
      <w:rFonts w:asciiTheme="minorHAnsi" w:hAnsiTheme="minorHAnsi" w:eastAsiaTheme="minorEastAsia"/>
      <w:sz w:val="21"/>
    </w:rPr>
  </w:style>
  <w:style w:type="character" w:customStyle="1" w:styleId="63">
    <w:name w:val="批注主题 字符1"/>
    <w:basedOn w:val="62"/>
    <w:semiHidden/>
    <w:qFormat/>
    <w:uiPriority w:val="99"/>
    <w:rPr>
      <w:rFonts w:asciiTheme="minorHAnsi" w:hAnsiTheme="minorHAnsi" w:eastAsiaTheme="minorEastAsia"/>
      <w:b/>
      <w:bCs/>
      <w:sz w:val="21"/>
    </w:rPr>
  </w:style>
  <w:style w:type="character" w:customStyle="1" w:styleId="64">
    <w:name w:val="纯文本 字符1"/>
    <w:basedOn w:val="24"/>
    <w:semiHidden/>
    <w:qFormat/>
    <w:uiPriority w:val="99"/>
    <w:rPr>
      <w:rFonts w:hAnsi="Courier New" w:cs="Courier New" w:asciiTheme="minorEastAsia" w:eastAsiaTheme="minorEastAsia"/>
      <w:sz w:val="21"/>
    </w:rPr>
  </w:style>
  <w:style w:type="paragraph" w:customStyle="1" w:styleId="65">
    <w:name w:val="_Style 56"/>
    <w:basedOn w:val="1"/>
    <w:next w:val="1"/>
    <w:qFormat/>
    <w:uiPriority w:val="0"/>
    <w:rPr>
      <w:rFonts w:ascii="Calibri" w:hAnsi="Calibri" w:eastAsia="宋体" w:cs="Times New Roman"/>
      <w:szCs w:val="24"/>
    </w:rPr>
  </w:style>
  <w:style w:type="character" w:customStyle="1" w:styleId="66">
    <w:name w:val="批注框文本 字符"/>
    <w:basedOn w:val="24"/>
    <w:link w:val="15"/>
    <w:semiHidden/>
    <w:qFormat/>
    <w:uiPriority w:val="0"/>
    <w:rPr>
      <w:rFonts w:ascii="Calibri" w:hAnsi="Calibri" w:cs="Times New Roman"/>
      <w:sz w:val="18"/>
      <w:szCs w:val="18"/>
    </w:rPr>
  </w:style>
  <w:style w:type="paragraph" w:customStyle="1" w:styleId="67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customStyle="1" w:styleId="68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69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70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宋体" w:hAnsi="宋体" w:eastAsia="宋体" w:cs="宋体"/>
      <w:kern w:val="0"/>
      <w:sz w:val="20"/>
      <w:szCs w:val="20"/>
    </w:rPr>
  </w:style>
  <w:style w:type="paragraph" w:customStyle="1" w:styleId="71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72">
    <w:name w:val="TOC 标题1"/>
    <w:basedOn w:val="2"/>
    <w:next w:val="1"/>
    <w:qFormat/>
    <w:uiPriority w:val="39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74">
    <w:name w:val="srni列表"/>
    <w:basedOn w:val="1"/>
    <w:qFormat/>
    <w:uiPriority w:val="0"/>
    <w:pPr>
      <w:tabs>
        <w:tab w:val="left" w:pos="425"/>
      </w:tabs>
      <w:spacing w:line="560" w:lineRule="exact"/>
      <w:ind w:left="851"/>
    </w:pPr>
    <w:rPr>
      <w:rFonts w:ascii="宋体" w:hAnsi="宋体" w:eastAsia="仿宋" w:cs="Times New Roman"/>
      <w:sz w:val="28"/>
      <w:szCs w:val="24"/>
    </w:rPr>
  </w:style>
  <w:style w:type="paragraph" w:styleId="7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7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BC4D62-A04A-41AA-B399-3798FBC9AE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331</Words>
  <Characters>1889</Characters>
  <Lines>15</Lines>
  <Paragraphs>4</Paragraphs>
  <TotalTime>0</TotalTime>
  <ScaleCrop>false</ScaleCrop>
  <LinksUpToDate>false</LinksUpToDate>
  <CharactersWithSpaces>2216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2020-07-21T09:29:00Z</dcterms:created>
  <dc:creator>jsnlx</dc:creator>
  <cp:lastModifiedBy>不辣的皮皮特</cp:lastModifiedBy>
  <dcterms:modified xsi:type="dcterms:W3CDTF">2021-09-09T07:15:19Z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27D59913A536461FA6BF10071FAB985A</vt:lpwstr>
  </property>
</Properties>
</file>