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ascii="黑体" w:hAnsi="黑体" w:eastAsia="黑体" w:cs="方正小标宋简体"/>
          <w:sz w:val="32"/>
          <w:szCs w:val="32"/>
        </w:rPr>
      </w:pPr>
      <w:r>
        <w:rPr>
          <w:rFonts w:hint="eastAsia" w:ascii="黑体" w:hAnsi="黑体" w:eastAsia="黑体" w:cs="方正小标宋简体"/>
          <w:sz w:val="32"/>
          <w:szCs w:val="32"/>
          <w:lang w:val="zh-CN"/>
        </w:rPr>
        <w:t>附件2-</w:t>
      </w:r>
      <w:r>
        <w:rPr>
          <w:rFonts w:hint="eastAsia" w:ascii="黑体" w:hAnsi="黑体" w:eastAsia="黑体" w:cs="方正小标宋简体"/>
          <w:sz w:val="32"/>
          <w:szCs w:val="32"/>
        </w:rPr>
        <w:t>23</w:t>
      </w:r>
    </w:p>
    <w:p>
      <w:pPr>
        <w:spacing w:line="360" w:lineRule="auto"/>
        <w:rPr>
          <w:rFonts w:ascii="黑体" w:hAnsi="黑体" w:eastAsia="黑体" w:cs="方正小标宋简体"/>
          <w:sz w:val="32"/>
          <w:szCs w:val="32"/>
          <w:lang w:val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ascii="方正小标宋简体" w:hAnsi="华文中宋" w:eastAsia="方正小标宋简体" w:cs="宋体"/>
          <w:kern w:val="0"/>
          <w:sz w:val="40"/>
          <w:szCs w:val="40"/>
        </w:rPr>
      </w:pPr>
      <w:r>
        <w:rPr>
          <w:rFonts w:hint="eastAsia" w:ascii="方正小标宋简体" w:hAnsi="华文中宋" w:eastAsia="方正小标宋简体" w:cs="宋体"/>
          <w:kern w:val="0"/>
          <w:sz w:val="40"/>
          <w:szCs w:val="40"/>
        </w:rPr>
        <w:t>2021年江苏省中等职业学校学生学业水平考试美术类</w:t>
      </w:r>
      <w:r>
        <w:rPr>
          <w:rFonts w:hint="eastAsia" w:ascii="Times New Roman" w:hAnsi="Times New Roman" w:eastAsia="方正小标宋简体" w:cs="方正小标宋简体"/>
          <w:sz w:val="40"/>
          <w:szCs w:val="40"/>
          <w:lang w:val="zh-CN"/>
        </w:rPr>
        <w:t>专业基本</w:t>
      </w:r>
      <w:r>
        <w:rPr>
          <w:rFonts w:hint="eastAsia" w:ascii="方正小标宋简体" w:hAnsi="华文中宋" w:eastAsia="方正小标宋简体" w:cs="宋体"/>
          <w:kern w:val="0"/>
          <w:sz w:val="40"/>
          <w:szCs w:val="40"/>
        </w:rPr>
        <w:t>技能考试指导性实施方案</w:t>
      </w:r>
    </w:p>
    <w:p>
      <w:pPr>
        <w:spacing w:line="460" w:lineRule="exact"/>
        <w:rPr>
          <w:rFonts w:ascii="方正小标宋简体" w:hAnsi="华文中宋" w:eastAsia="方正小标宋简体" w:cs="宋体"/>
          <w:kern w:val="0"/>
          <w:sz w:val="40"/>
          <w:szCs w:val="40"/>
        </w:rPr>
      </w:pPr>
    </w:p>
    <w:p>
      <w:pPr>
        <w:snapToGrid w:val="0"/>
        <w:spacing w:line="560" w:lineRule="exact"/>
        <w:ind w:firstLine="640" w:firstLineChars="200"/>
        <w:outlineLvl w:val="0"/>
        <w:rPr>
          <w:rFonts w:ascii="Times New Roman" w:hAnsi="Times New Roman" w:eastAsia="黑体" w:cs="黑体"/>
          <w:bCs/>
          <w:kern w:val="0"/>
          <w:sz w:val="32"/>
          <w:szCs w:val="32"/>
        </w:rPr>
      </w:pPr>
      <w:r>
        <w:rPr>
          <w:rFonts w:hint="eastAsia" w:ascii="Times New Roman" w:hAnsi="Times New Roman" w:eastAsia="黑体" w:cs="黑体"/>
          <w:bCs/>
          <w:kern w:val="0"/>
          <w:sz w:val="32"/>
          <w:szCs w:val="32"/>
        </w:rPr>
        <w:t>一、考试对象</w:t>
      </w:r>
    </w:p>
    <w:p>
      <w:pPr>
        <w:snapToGrid w:val="0"/>
        <w:spacing w:line="560" w:lineRule="exact"/>
        <w:ind w:firstLine="640" w:firstLineChars="200"/>
        <w:jc w:val="left"/>
        <w:rPr>
          <w:rFonts w:ascii="仿宋" w:hAnsi="仿宋" w:eastAsia="仿宋" w:cs="Times New Roman"/>
          <w:kern w:val="0"/>
          <w:sz w:val="32"/>
          <w:szCs w:val="32"/>
        </w:rPr>
      </w:pPr>
      <w:r>
        <w:rPr>
          <w:rFonts w:hint="eastAsia" w:ascii="仿宋" w:hAnsi="仿宋" w:eastAsia="仿宋" w:cs="Times New Roman"/>
          <w:kern w:val="0"/>
          <w:sz w:val="32"/>
          <w:szCs w:val="32"/>
        </w:rPr>
        <w:t>面向全省中等职业学校（含技工院校）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bidi="ar"/>
        </w:rPr>
        <w:t>2022届</w:t>
      </w:r>
      <w:r>
        <w:rPr>
          <w:rFonts w:hint="eastAsia" w:ascii="仿宋" w:hAnsi="仿宋" w:eastAsia="仿宋" w:cs="Times New Roman"/>
          <w:kern w:val="0"/>
          <w:sz w:val="32"/>
          <w:szCs w:val="32"/>
        </w:rPr>
        <w:t>美术类</w:t>
      </w:r>
      <w:r>
        <w:rPr>
          <w:rFonts w:hint="eastAsia" w:ascii="仿宋" w:hAnsi="仿宋" w:eastAsia="仿宋" w:cs="Times New Roman"/>
          <w:sz w:val="32"/>
          <w:szCs w:val="32"/>
        </w:rPr>
        <w:t>美术绘画、工艺美术、美术设计与制作、民间传统工艺</w:t>
      </w:r>
      <w:r>
        <w:rPr>
          <w:rFonts w:ascii="仿宋" w:hAnsi="仿宋" w:eastAsia="仿宋" w:cs="Times New Roman"/>
          <w:kern w:val="0"/>
          <w:sz w:val="32"/>
          <w:szCs w:val="32"/>
        </w:rPr>
        <w:t>专业的学生</w:t>
      </w:r>
      <w:r>
        <w:rPr>
          <w:rFonts w:hint="eastAsia" w:ascii="仿宋" w:hAnsi="仿宋" w:eastAsia="仿宋" w:cs="Times New Roman"/>
          <w:kern w:val="0"/>
          <w:sz w:val="32"/>
          <w:szCs w:val="32"/>
        </w:rPr>
        <w:t>。</w:t>
      </w:r>
    </w:p>
    <w:p>
      <w:pPr>
        <w:snapToGrid w:val="0"/>
        <w:spacing w:line="560" w:lineRule="exact"/>
        <w:ind w:firstLine="640" w:firstLineChars="200"/>
        <w:jc w:val="left"/>
        <w:rPr>
          <w:rFonts w:ascii="仿宋" w:hAnsi="仿宋" w:eastAsia="仿宋" w:cs="Times New Roman"/>
          <w:kern w:val="0"/>
          <w:sz w:val="32"/>
          <w:szCs w:val="32"/>
        </w:rPr>
      </w:pPr>
      <w:r>
        <w:rPr>
          <w:rFonts w:hint="eastAsia" w:ascii="仿宋" w:hAnsi="仿宋" w:eastAsia="仿宋" w:cs="Times New Roman"/>
          <w:kern w:val="0"/>
          <w:sz w:val="32"/>
          <w:szCs w:val="32"/>
        </w:rPr>
        <w:t>现代职教体系“</w:t>
      </w:r>
      <w:r>
        <w:rPr>
          <w:rFonts w:ascii="仿宋" w:hAnsi="仿宋" w:eastAsia="仿宋" w:cs="Times New Roman"/>
          <w:kern w:val="0"/>
          <w:sz w:val="32"/>
          <w:szCs w:val="32"/>
        </w:rPr>
        <w:t>3+3”、“3+4”试点项目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bidi="ar"/>
        </w:rPr>
        <w:t>2022届</w:t>
      </w:r>
      <w:r>
        <w:rPr>
          <w:rFonts w:ascii="仿宋" w:hAnsi="仿宋" w:eastAsia="仿宋" w:cs="Times New Roman"/>
          <w:kern w:val="0"/>
          <w:sz w:val="32"/>
          <w:szCs w:val="32"/>
        </w:rPr>
        <w:t>学生须参加考试。五年制高等职业技术学校学生是否参加考试，由各市教育局统筹安排。</w:t>
      </w:r>
    </w:p>
    <w:p>
      <w:pPr>
        <w:snapToGrid w:val="0"/>
        <w:spacing w:line="560" w:lineRule="exact"/>
        <w:ind w:firstLine="640" w:firstLineChars="200"/>
        <w:outlineLvl w:val="0"/>
        <w:rPr>
          <w:rFonts w:ascii="Times New Roman" w:hAnsi="Times New Roman" w:eastAsia="黑体" w:cs="黑体"/>
          <w:bCs/>
          <w:kern w:val="0"/>
          <w:sz w:val="32"/>
          <w:szCs w:val="32"/>
        </w:rPr>
      </w:pPr>
      <w:r>
        <w:rPr>
          <w:rFonts w:hint="eastAsia" w:ascii="Times New Roman" w:hAnsi="Times New Roman" w:eastAsia="黑体" w:cs="黑体"/>
          <w:bCs/>
          <w:kern w:val="0"/>
          <w:sz w:val="32"/>
          <w:szCs w:val="32"/>
        </w:rPr>
        <w:t>二、考试内容、方式、时长及配分</w:t>
      </w:r>
    </w:p>
    <w:tbl>
      <w:tblPr>
        <w:tblStyle w:val="22"/>
        <w:tblW w:w="8511" w:type="dxa"/>
        <w:tblInd w:w="10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9"/>
        <w:gridCol w:w="1701"/>
        <w:gridCol w:w="1559"/>
        <w:gridCol w:w="1418"/>
        <w:gridCol w:w="19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849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考试内容</w:t>
            </w:r>
          </w:p>
        </w:tc>
        <w:tc>
          <w:tcPr>
            <w:tcW w:w="1701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方式</w:t>
            </w:r>
          </w:p>
        </w:tc>
        <w:tc>
          <w:tcPr>
            <w:tcW w:w="1559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时长</w:t>
            </w:r>
          </w:p>
        </w:tc>
        <w:tc>
          <w:tcPr>
            <w:tcW w:w="1418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配分</w:t>
            </w:r>
          </w:p>
        </w:tc>
        <w:tc>
          <w:tcPr>
            <w:tcW w:w="1984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849" w:type="dxa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" w:cs="仿宋"/>
                <w:kern w:val="0"/>
                <w:sz w:val="24"/>
                <w:szCs w:val="24"/>
              </w:rPr>
              <w:t>素描</w:t>
            </w:r>
          </w:p>
        </w:tc>
        <w:tc>
          <w:tcPr>
            <w:tcW w:w="1701" w:type="dxa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" w:cs="仿宋"/>
                <w:kern w:val="0"/>
                <w:sz w:val="24"/>
                <w:szCs w:val="24"/>
              </w:rPr>
              <w:t>实操</w:t>
            </w:r>
          </w:p>
        </w:tc>
        <w:tc>
          <w:tcPr>
            <w:tcW w:w="1559" w:type="dxa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" w:cs="仿宋"/>
                <w:kern w:val="0"/>
                <w:sz w:val="24"/>
                <w:szCs w:val="24"/>
              </w:rPr>
              <w:t>150分钟</w:t>
            </w:r>
          </w:p>
        </w:tc>
        <w:tc>
          <w:tcPr>
            <w:tcW w:w="1418" w:type="dxa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" w:cs="仿宋"/>
                <w:kern w:val="0"/>
                <w:sz w:val="24"/>
                <w:szCs w:val="24"/>
              </w:rPr>
              <w:t>100分</w:t>
            </w:r>
          </w:p>
        </w:tc>
        <w:tc>
          <w:tcPr>
            <w:tcW w:w="1984" w:type="dxa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" w:cs="仿宋"/>
                <w:kern w:val="0"/>
                <w:sz w:val="24"/>
                <w:szCs w:val="24"/>
              </w:rPr>
              <w:t>考前由专委会进行二选一抽选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849" w:type="dxa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" w:cs="仿宋"/>
                <w:kern w:val="0"/>
                <w:sz w:val="24"/>
                <w:szCs w:val="24"/>
              </w:rPr>
              <w:t>色彩</w:t>
            </w:r>
          </w:p>
        </w:tc>
        <w:tc>
          <w:tcPr>
            <w:tcW w:w="1701" w:type="dxa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" w:cs="仿宋"/>
                <w:kern w:val="0"/>
                <w:sz w:val="24"/>
                <w:szCs w:val="24"/>
              </w:rPr>
              <w:t>实操</w:t>
            </w:r>
          </w:p>
        </w:tc>
        <w:tc>
          <w:tcPr>
            <w:tcW w:w="1559" w:type="dxa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" w:cs="仿宋"/>
                <w:kern w:val="0"/>
                <w:sz w:val="24"/>
                <w:szCs w:val="24"/>
              </w:rPr>
              <w:t>150分钟</w:t>
            </w:r>
          </w:p>
        </w:tc>
        <w:tc>
          <w:tcPr>
            <w:tcW w:w="1418" w:type="dxa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" w:cs="仿宋"/>
                <w:kern w:val="0"/>
                <w:sz w:val="24"/>
                <w:szCs w:val="24"/>
              </w:rPr>
              <w:t>100分</w:t>
            </w:r>
          </w:p>
        </w:tc>
        <w:tc>
          <w:tcPr>
            <w:tcW w:w="1984" w:type="dxa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" w:cs="仿宋"/>
                <w:kern w:val="0"/>
                <w:sz w:val="24"/>
                <w:szCs w:val="24"/>
              </w:rPr>
              <w:t>考前由专委会进行二选一抽选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3550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" w:cs="仿宋"/>
                <w:sz w:val="24"/>
                <w:szCs w:val="24"/>
              </w:rPr>
              <w:t>总计</w:t>
            </w:r>
          </w:p>
        </w:tc>
        <w:tc>
          <w:tcPr>
            <w:tcW w:w="1559" w:type="dxa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" w:cs="仿宋"/>
                <w:kern w:val="0"/>
                <w:sz w:val="24"/>
                <w:szCs w:val="24"/>
              </w:rPr>
              <w:t>150分钟</w:t>
            </w:r>
          </w:p>
        </w:tc>
        <w:tc>
          <w:tcPr>
            <w:tcW w:w="1418" w:type="dxa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" w:cs="仿宋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" w:cs="仿宋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100分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ascii="Times New Roman" w:hAnsi="Times New Roman" w:eastAsia="仿宋" w:cs="仿宋"/>
                <w:sz w:val="24"/>
                <w:szCs w:val="24"/>
              </w:rPr>
            </w:pPr>
          </w:p>
        </w:tc>
      </w:tr>
    </w:tbl>
    <w:p>
      <w:pPr>
        <w:snapToGrid w:val="0"/>
        <w:spacing w:line="560" w:lineRule="exact"/>
        <w:ind w:firstLine="640" w:firstLineChars="200"/>
        <w:outlineLvl w:val="0"/>
        <w:rPr>
          <w:rFonts w:ascii="Times New Roman" w:hAnsi="Times New Roman" w:eastAsia="黑体" w:cs="黑体"/>
          <w:bCs/>
          <w:kern w:val="0"/>
          <w:sz w:val="32"/>
          <w:szCs w:val="32"/>
        </w:rPr>
      </w:pPr>
      <w:r>
        <w:rPr>
          <w:rFonts w:hint="eastAsia" w:ascii="Times New Roman" w:hAnsi="Times New Roman" w:eastAsia="黑体" w:cs="黑体"/>
          <w:bCs/>
          <w:kern w:val="0"/>
          <w:sz w:val="32"/>
          <w:szCs w:val="32"/>
        </w:rPr>
        <w:t>三、考试时间</w:t>
      </w:r>
    </w:p>
    <w:p>
      <w:pPr>
        <w:snapToGrid w:val="0"/>
        <w:spacing w:line="560" w:lineRule="exact"/>
        <w:ind w:firstLine="640" w:firstLineChars="200"/>
        <w:rPr>
          <w:rFonts w:ascii="仿宋" w:hAnsi="仿宋" w:eastAsia="仿宋" w:cs="仿宋"/>
          <w:kern w:val="0"/>
          <w:sz w:val="32"/>
          <w:szCs w:val="32"/>
        </w:rPr>
      </w:pPr>
      <w:r>
        <w:rPr>
          <w:rFonts w:ascii="仿宋" w:hAnsi="仿宋" w:eastAsia="仿宋" w:cs="Times New Roman"/>
          <w:sz w:val="32"/>
          <w:szCs w:val="32"/>
        </w:rPr>
        <w:t>20</w:t>
      </w:r>
      <w:r>
        <w:rPr>
          <w:rFonts w:hint="eastAsia" w:ascii="仿宋" w:hAnsi="仿宋" w:eastAsia="仿宋" w:cs="Times New Roman"/>
          <w:sz w:val="32"/>
          <w:szCs w:val="32"/>
        </w:rPr>
        <w:t>21</w:t>
      </w:r>
      <w:r>
        <w:rPr>
          <w:rFonts w:ascii="仿宋" w:hAnsi="仿宋" w:eastAsia="仿宋" w:cs="Times New Roman"/>
          <w:sz w:val="32"/>
          <w:szCs w:val="32"/>
        </w:rPr>
        <w:t>年11月</w:t>
      </w:r>
      <w:r>
        <w:rPr>
          <w:rFonts w:hint="eastAsia" w:ascii="仿宋" w:hAnsi="仿宋" w:eastAsia="仿宋" w:cs="Times New Roman"/>
          <w:sz w:val="32"/>
          <w:szCs w:val="32"/>
        </w:rPr>
        <w:t>中旬</w:t>
      </w:r>
      <w:r>
        <w:rPr>
          <w:rFonts w:ascii="仿宋" w:hAnsi="仿宋" w:eastAsia="仿宋" w:cs="Times New Roman"/>
          <w:sz w:val="32"/>
          <w:szCs w:val="32"/>
        </w:rPr>
        <w:t>。</w:t>
      </w:r>
    </w:p>
    <w:p>
      <w:pPr>
        <w:snapToGrid w:val="0"/>
        <w:spacing w:line="560" w:lineRule="exact"/>
        <w:ind w:firstLine="640" w:firstLineChars="200"/>
        <w:outlineLvl w:val="0"/>
        <w:rPr>
          <w:rFonts w:ascii="Times New Roman" w:hAnsi="Times New Roman" w:eastAsia="黑体" w:cs="黑体"/>
          <w:bCs/>
          <w:kern w:val="0"/>
          <w:sz w:val="32"/>
          <w:szCs w:val="32"/>
        </w:rPr>
      </w:pPr>
      <w:r>
        <w:rPr>
          <w:rFonts w:hint="eastAsia" w:ascii="Times New Roman" w:hAnsi="Times New Roman" w:eastAsia="黑体" w:cs="黑体"/>
          <w:bCs/>
          <w:kern w:val="0"/>
          <w:sz w:val="32"/>
          <w:szCs w:val="32"/>
        </w:rPr>
        <w:t>四、组织实施</w:t>
      </w:r>
    </w:p>
    <w:p>
      <w:pPr>
        <w:snapToGrid w:val="0"/>
        <w:spacing w:line="560" w:lineRule="exact"/>
        <w:ind w:firstLine="640" w:firstLineChars="200"/>
        <w:rPr>
          <w:rFonts w:ascii="楷体" w:hAnsi="楷体" w:eastAsia="楷体" w:cs="楷体"/>
          <w:kern w:val="0"/>
          <w:sz w:val="32"/>
          <w:szCs w:val="32"/>
        </w:rPr>
      </w:pPr>
      <w:r>
        <w:rPr>
          <w:rFonts w:hint="eastAsia" w:ascii="楷体" w:hAnsi="楷体" w:eastAsia="楷体" w:cs="楷体"/>
          <w:kern w:val="0"/>
          <w:sz w:val="32"/>
          <w:szCs w:val="32"/>
        </w:rPr>
        <w:t>（一）设置考点</w:t>
      </w:r>
    </w:p>
    <w:tbl>
      <w:tblPr>
        <w:tblStyle w:val="21"/>
        <w:tblW w:w="809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2"/>
        <w:gridCol w:w="1703"/>
        <w:gridCol w:w="4006"/>
        <w:gridCol w:w="16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2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仿宋" w:hAnsi="仿宋" w:eastAsia="仿宋" w:cs="仿宋"/>
                <w:b/>
                <w:bCs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kern w:val="0"/>
                <w:sz w:val="24"/>
                <w:szCs w:val="24"/>
              </w:rPr>
              <w:t>序号</w:t>
            </w:r>
          </w:p>
        </w:tc>
        <w:tc>
          <w:tcPr>
            <w:tcW w:w="1703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仿宋" w:hAnsi="仿宋" w:eastAsia="仿宋" w:cs="仿宋"/>
                <w:b/>
                <w:bCs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kern w:val="0"/>
                <w:sz w:val="24"/>
                <w:szCs w:val="24"/>
              </w:rPr>
              <w:t>城市</w:t>
            </w:r>
          </w:p>
        </w:tc>
        <w:tc>
          <w:tcPr>
            <w:tcW w:w="4006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仿宋" w:hAnsi="仿宋" w:eastAsia="仿宋" w:cs="仿宋"/>
                <w:b/>
                <w:bCs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kern w:val="0"/>
                <w:sz w:val="24"/>
                <w:szCs w:val="24"/>
              </w:rPr>
              <w:t>考点学校</w:t>
            </w:r>
          </w:p>
        </w:tc>
        <w:tc>
          <w:tcPr>
            <w:tcW w:w="1664" w:type="dxa"/>
          </w:tcPr>
          <w:p>
            <w:pPr>
              <w:widowControl/>
              <w:spacing w:line="360" w:lineRule="auto"/>
              <w:jc w:val="center"/>
              <w:rPr>
                <w:rFonts w:ascii="仿宋" w:hAnsi="仿宋" w:eastAsia="仿宋" w:cs="仿宋"/>
                <w:b/>
                <w:bCs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kern w:val="0"/>
                <w:sz w:val="24"/>
                <w:szCs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2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仿宋" w:hAnsi="仿宋" w:eastAsia="仿宋" w:cs="仿宋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</w:rPr>
              <w:t>1</w:t>
            </w:r>
          </w:p>
        </w:tc>
        <w:tc>
          <w:tcPr>
            <w:tcW w:w="1703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仿宋" w:hAnsi="仿宋" w:eastAsia="仿宋" w:cs="仿宋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</w:rPr>
              <w:t>南京</w:t>
            </w:r>
          </w:p>
        </w:tc>
        <w:tc>
          <w:tcPr>
            <w:tcW w:w="4006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仿宋" w:hAnsi="仿宋" w:eastAsia="仿宋" w:cs="仿宋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</w:rPr>
              <w:t>南京</w:t>
            </w: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lang w:val="en-US" w:eastAsia="zh-CN"/>
              </w:rPr>
              <w:t>市</w:t>
            </w: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</w:rPr>
              <w:t>浦口</w:t>
            </w: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lang w:val="en-US" w:eastAsia="zh-CN"/>
              </w:rPr>
              <w:t>区</w:t>
            </w: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</w:rPr>
              <w:t>中等专业学校</w:t>
            </w:r>
          </w:p>
        </w:tc>
        <w:tc>
          <w:tcPr>
            <w:tcW w:w="1664" w:type="dxa"/>
          </w:tcPr>
          <w:p>
            <w:pPr>
              <w:widowControl/>
              <w:spacing w:line="360" w:lineRule="auto"/>
              <w:jc w:val="center"/>
              <w:rPr>
                <w:rFonts w:ascii="仿宋" w:hAnsi="仿宋" w:eastAsia="仿宋" w:cs="仿宋"/>
                <w:color w:val="auto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2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仿宋" w:hAnsi="仿宋" w:eastAsia="仿宋" w:cs="仿宋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</w:rPr>
              <w:t>2</w:t>
            </w:r>
          </w:p>
        </w:tc>
        <w:tc>
          <w:tcPr>
            <w:tcW w:w="1703" w:type="dxa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ascii="仿宋" w:hAnsi="仿宋" w:eastAsia="仿宋" w:cs="仿宋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</w:rPr>
              <w:t>南京</w:t>
            </w:r>
          </w:p>
        </w:tc>
        <w:tc>
          <w:tcPr>
            <w:tcW w:w="4006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仿宋" w:hAnsi="仿宋" w:eastAsia="仿宋" w:cs="仿宋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</w:rPr>
              <w:t>南京市玄武中等专业学校</w:t>
            </w:r>
          </w:p>
        </w:tc>
        <w:tc>
          <w:tcPr>
            <w:tcW w:w="1664" w:type="dxa"/>
          </w:tcPr>
          <w:p>
            <w:pPr>
              <w:widowControl/>
              <w:spacing w:line="360" w:lineRule="auto"/>
              <w:jc w:val="center"/>
              <w:rPr>
                <w:rFonts w:ascii="仿宋" w:hAnsi="仿宋" w:eastAsia="仿宋" w:cs="仿宋"/>
                <w:color w:val="auto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2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仿宋" w:hAnsi="仿宋" w:eastAsia="仿宋" w:cs="仿宋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</w:rPr>
              <w:t>3</w:t>
            </w:r>
          </w:p>
        </w:tc>
        <w:tc>
          <w:tcPr>
            <w:tcW w:w="1703" w:type="dxa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ascii="仿宋" w:hAnsi="仿宋" w:eastAsia="仿宋" w:cs="仿宋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</w:rPr>
              <w:t>南京</w:t>
            </w:r>
          </w:p>
        </w:tc>
        <w:tc>
          <w:tcPr>
            <w:tcW w:w="4006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仿宋" w:hAnsi="仿宋" w:eastAsia="仿宋" w:cs="仿宋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</w:rPr>
              <w:t>南京中华中等专业学校</w:t>
            </w:r>
          </w:p>
        </w:tc>
        <w:tc>
          <w:tcPr>
            <w:tcW w:w="1664" w:type="dxa"/>
          </w:tcPr>
          <w:p>
            <w:pPr>
              <w:widowControl/>
              <w:spacing w:line="360" w:lineRule="auto"/>
              <w:jc w:val="center"/>
              <w:rPr>
                <w:rFonts w:ascii="仿宋" w:hAnsi="仿宋" w:eastAsia="仿宋" w:cs="仿宋"/>
                <w:color w:val="auto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2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仿宋" w:hAnsi="仿宋" w:eastAsia="仿宋" w:cs="仿宋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</w:rPr>
              <w:t>4</w:t>
            </w:r>
          </w:p>
        </w:tc>
        <w:tc>
          <w:tcPr>
            <w:tcW w:w="1703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仿宋" w:hAnsi="仿宋" w:eastAsia="仿宋" w:cs="仿宋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</w:rPr>
              <w:t>无锡</w:t>
            </w:r>
          </w:p>
        </w:tc>
        <w:tc>
          <w:tcPr>
            <w:tcW w:w="4006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仿宋" w:hAnsi="仿宋" w:eastAsia="仿宋" w:cs="仿宋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</w:rPr>
              <w:t>江苏省陶都中等专业学校</w:t>
            </w:r>
          </w:p>
        </w:tc>
        <w:tc>
          <w:tcPr>
            <w:tcW w:w="1664" w:type="dxa"/>
          </w:tcPr>
          <w:p>
            <w:pPr>
              <w:widowControl/>
              <w:spacing w:line="360" w:lineRule="auto"/>
              <w:jc w:val="center"/>
              <w:rPr>
                <w:rFonts w:ascii="仿宋" w:hAnsi="仿宋" w:eastAsia="仿宋" w:cs="仿宋"/>
                <w:color w:val="auto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2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仿宋" w:hAnsi="仿宋" w:eastAsia="仿宋" w:cs="仿宋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</w:rPr>
              <w:t>5</w:t>
            </w:r>
          </w:p>
        </w:tc>
        <w:tc>
          <w:tcPr>
            <w:tcW w:w="1703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仿宋" w:hAnsi="仿宋" w:eastAsia="仿宋" w:cs="仿宋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</w:rPr>
              <w:t>徐州</w:t>
            </w:r>
          </w:p>
        </w:tc>
        <w:tc>
          <w:tcPr>
            <w:tcW w:w="4006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仿宋" w:hAnsi="仿宋" w:eastAsia="仿宋" w:cs="仿宋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</w:rPr>
              <w:t>江苏省丰县中等专业学校</w:t>
            </w:r>
          </w:p>
        </w:tc>
        <w:tc>
          <w:tcPr>
            <w:tcW w:w="1664" w:type="dxa"/>
          </w:tcPr>
          <w:p>
            <w:pPr>
              <w:widowControl/>
              <w:spacing w:line="360" w:lineRule="auto"/>
              <w:jc w:val="center"/>
              <w:rPr>
                <w:rFonts w:ascii="仿宋" w:hAnsi="仿宋" w:eastAsia="仿宋" w:cs="仿宋"/>
                <w:color w:val="auto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2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仿宋" w:hAnsi="仿宋" w:eastAsia="仿宋" w:cs="仿宋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</w:rPr>
              <w:t>6</w:t>
            </w:r>
          </w:p>
        </w:tc>
        <w:tc>
          <w:tcPr>
            <w:tcW w:w="1703" w:type="dxa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ascii="仿宋" w:hAnsi="仿宋" w:eastAsia="仿宋" w:cs="仿宋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</w:rPr>
              <w:t>徐州</w:t>
            </w:r>
          </w:p>
        </w:tc>
        <w:tc>
          <w:tcPr>
            <w:tcW w:w="4006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仿宋" w:hAnsi="仿宋" w:eastAsia="仿宋" w:cs="仿宋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</w:rPr>
              <w:t>江苏省沛县中等专业学校</w:t>
            </w:r>
          </w:p>
        </w:tc>
        <w:tc>
          <w:tcPr>
            <w:tcW w:w="1664" w:type="dxa"/>
          </w:tcPr>
          <w:p>
            <w:pPr>
              <w:widowControl/>
              <w:spacing w:line="360" w:lineRule="auto"/>
              <w:jc w:val="center"/>
              <w:rPr>
                <w:rFonts w:ascii="仿宋" w:hAnsi="仿宋" w:eastAsia="仿宋" w:cs="仿宋"/>
                <w:color w:val="auto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2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仿宋" w:hAnsi="仿宋" w:eastAsia="仿宋" w:cs="仿宋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</w:rPr>
              <w:t>7</w:t>
            </w:r>
          </w:p>
        </w:tc>
        <w:tc>
          <w:tcPr>
            <w:tcW w:w="1703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仿宋" w:hAnsi="仿宋" w:eastAsia="仿宋" w:cs="仿宋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</w:rPr>
              <w:t>徐州</w:t>
            </w:r>
          </w:p>
        </w:tc>
        <w:tc>
          <w:tcPr>
            <w:tcW w:w="4006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仿宋" w:hAnsi="仿宋" w:eastAsia="仿宋" w:cs="仿宋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</w:rPr>
              <w:t>徐州经济</w:t>
            </w: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lang w:val="en-US" w:eastAsia="zh-CN"/>
              </w:rPr>
              <w:t>技术</w:t>
            </w: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</w:rPr>
              <w:t>开发区工业学校</w:t>
            </w:r>
          </w:p>
        </w:tc>
        <w:tc>
          <w:tcPr>
            <w:tcW w:w="1664" w:type="dxa"/>
          </w:tcPr>
          <w:p>
            <w:pPr>
              <w:widowControl/>
              <w:spacing w:line="360" w:lineRule="auto"/>
              <w:jc w:val="center"/>
              <w:rPr>
                <w:rFonts w:ascii="仿宋" w:hAnsi="仿宋" w:eastAsia="仿宋" w:cs="仿宋"/>
                <w:color w:val="auto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2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仿宋" w:hAnsi="仿宋" w:eastAsia="仿宋" w:cs="仿宋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</w:rPr>
              <w:t>8</w:t>
            </w:r>
          </w:p>
        </w:tc>
        <w:tc>
          <w:tcPr>
            <w:tcW w:w="1703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仿宋" w:hAnsi="仿宋" w:eastAsia="仿宋" w:cs="仿宋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</w:rPr>
              <w:t>常州</w:t>
            </w:r>
          </w:p>
        </w:tc>
        <w:tc>
          <w:tcPr>
            <w:tcW w:w="4006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仿宋" w:hAnsi="仿宋" w:eastAsia="仿宋" w:cs="仿宋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</w:rPr>
              <w:t>常州刘国钧高等职业技术学校</w:t>
            </w:r>
          </w:p>
        </w:tc>
        <w:tc>
          <w:tcPr>
            <w:tcW w:w="1664" w:type="dxa"/>
          </w:tcPr>
          <w:p>
            <w:pPr>
              <w:widowControl/>
              <w:spacing w:line="360" w:lineRule="auto"/>
              <w:jc w:val="center"/>
              <w:rPr>
                <w:rFonts w:ascii="仿宋" w:hAnsi="仿宋" w:eastAsia="仿宋" w:cs="仿宋"/>
                <w:color w:val="auto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2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仿宋" w:hAnsi="仿宋" w:eastAsia="仿宋" w:cs="仿宋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</w:rPr>
              <w:t>9</w:t>
            </w:r>
          </w:p>
        </w:tc>
        <w:tc>
          <w:tcPr>
            <w:tcW w:w="1703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仿宋" w:hAnsi="仿宋" w:eastAsia="仿宋" w:cs="仿宋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</w:rPr>
              <w:t>苏州</w:t>
            </w:r>
          </w:p>
        </w:tc>
        <w:tc>
          <w:tcPr>
            <w:tcW w:w="4006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仿宋" w:hAnsi="仿宋" w:eastAsia="仿宋" w:cs="仿宋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</w:rPr>
              <w:t>常熟高新园中等专业学校</w:t>
            </w:r>
          </w:p>
        </w:tc>
        <w:tc>
          <w:tcPr>
            <w:tcW w:w="1664" w:type="dxa"/>
          </w:tcPr>
          <w:p>
            <w:pPr>
              <w:widowControl/>
              <w:spacing w:line="360" w:lineRule="auto"/>
              <w:jc w:val="center"/>
              <w:rPr>
                <w:rFonts w:ascii="仿宋" w:hAnsi="仿宋" w:eastAsia="仿宋" w:cs="仿宋"/>
                <w:color w:val="auto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2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仿宋" w:hAnsi="仿宋" w:eastAsia="仿宋" w:cs="仿宋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</w:rPr>
              <w:t>10</w:t>
            </w:r>
          </w:p>
        </w:tc>
        <w:tc>
          <w:tcPr>
            <w:tcW w:w="1703" w:type="dxa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ascii="仿宋" w:hAnsi="仿宋" w:eastAsia="仿宋" w:cs="仿宋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</w:rPr>
              <w:t>苏州</w:t>
            </w:r>
          </w:p>
        </w:tc>
        <w:tc>
          <w:tcPr>
            <w:tcW w:w="4006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仿宋" w:hAnsi="仿宋" w:eastAsia="仿宋" w:cs="仿宋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</w:rPr>
              <w:t>昆山花桥国际商务城中等专业学校</w:t>
            </w:r>
          </w:p>
        </w:tc>
        <w:tc>
          <w:tcPr>
            <w:tcW w:w="1664" w:type="dxa"/>
          </w:tcPr>
          <w:p>
            <w:pPr>
              <w:widowControl/>
              <w:spacing w:line="360" w:lineRule="auto"/>
              <w:jc w:val="center"/>
              <w:rPr>
                <w:rFonts w:ascii="仿宋" w:hAnsi="仿宋" w:eastAsia="仿宋" w:cs="仿宋"/>
                <w:color w:val="auto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2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仿宋" w:hAnsi="仿宋" w:eastAsia="仿宋" w:cs="仿宋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</w:rPr>
              <w:t>11</w:t>
            </w:r>
          </w:p>
        </w:tc>
        <w:tc>
          <w:tcPr>
            <w:tcW w:w="1703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仿宋" w:hAnsi="仿宋" w:eastAsia="仿宋" w:cs="仿宋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</w:rPr>
              <w:t>南通</w:t>
            </w:r>
          </w:p>
        </w:tc>
        <w:tc>
          <w:tcPr>
            <w:tcW w:w="4006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仿宋" w:hAnsi="仿宋" w:eastAsia="仿宋" w:cs="仿宋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</w:rPr>
              <w:t>江苏省海安中等专业学校</w:t>
            </w:r>
          </w:p>
        </w:tc>
        <w:tc>
          <w:tcPr>
            <w:tcW w:w="1664" w:type="dxa"/>
          </w:tcPr>
          <w:p>
            <w:pPr>
              <w:widowControl/>
              <w:spacing w:line="360" w:lineRule="auto"/>
              <w:jc w:val="center"/>
              <w:rPr>
                <w:rFonts w:ascii="仿宋" w:hAnsi="仿宋" w:eastAsia="仿宋" w:cs="仿宋"/>
                <w:color w:val="auto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2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仿宋" w:hAnsi="仿宋" w:eastAsia="仿宋" w:cs="仿宋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</w:rPr>
              <w:t>12</w:t>
            </w:r>
          </w:p>
        </w:tc>
        <w:tc>
          <w:tcPr>
            <w:tcW w:w="1703" w:type="dxa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ascii="仿宋" w:hAnsi="仿宋" w:eastAsia="仿宋" w:cs="仿宋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</w:rPr>
              <w:t>南通</w:t>
            </w:r>
          </w:p>
        </w:tc>
        <w:tc>
          <w:tcPr>
            <w:tcW w:w="4006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仿宋" w:hAnsi="仿宋" w:eastAsia="仿宋" w:cs="仿宋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</w:rPr>
              <w:t>江苏省通州中等专业学校</w:t>
            </w:r>
          </w:p>
        </w:tc>
        <w:tc>
          <w:tcPr>
            <w:tcW w:w="1664" w:type="dxa"/>
          </w:tcPr>
          <w:p>
            <w:pPr>
              <w:widowControl/>
              <w:spacing w:line="360" w:lineRule="auto"/>
              <w:jc w:val="center"/>
              <w:rPr>
                <w:rFonts w:ascii="仿宋" w:hAnsi="仿宋" w:eastAsia="仿宋" w:cs="仿宋"/>
                <w:color w:val="auto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2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仿宋" w:hAnsi="仿宋" w:eastAsia="仿宋" w:cs="仿宋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</w:rPr>
              <w:t>13</w:t>
            </w:r>
          </w:p>
        </w:tc>
        <w:tc>
          <w:tcPr>
            <w:tcW w:w="1703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仿宋" w:hAnsi="仿宋" w:eastAsia="仿宋" w:cs="仿宋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</w:rPr>
              <w:t>连云港</w:t>
            </w:r>
          </w:p>
        </w:tc>
        <w:tc>
          <w:tcPr>
            <w:tcW w:w="4006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仿宋" w:hAnsi="仿宋" w:eastAsia="仿宋" w:cs="仿宋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</w:rPr>
              <w:t>江苏省东海中等专业学校</w:t>
            </w:r>
          </w:p>
        </w:tc>
        <w:tc>
          <w:tcPr>
            <w:tcW w:w="1664" w:type="dxa"/>
          </w:tcPr>
          <w:p>
            <w:pPr>
              <w:widowControl/>
              <w:spacing w:line="360" w:lineRule="auto"/>
              <w:jc w:val="center"/>
              <w:rPr>
                <w:rFonts w:ascii="仿宋" w:hAnsi="仿宋" w:eastAsia="仿宋" w:cs="仿宋"/>
                <w:color w:val="auto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2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仿宋" w:hAnsi="仿宋" w:eastAsia="仿宋" w:cs="仿宋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</w:rPr>
              <w:t>14</w:t>
            </w:r>
          </w:p>
        </w:tc>
        <w:tc>
          <w:tcPr>
            <w:tcW w:w="1703" w:type="dxa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ascii="仿宋" w:hAnsi="仿宋" w:eastAsia="仿宋" w:cs="仿宋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</w:rPr>
              <w:t>连云港</w:t>
            </w:r>
          </w:p>
        </w:tc>
        <w:tc>
          <w:tcPr>
            <w:tcW w:w="4006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仿宋" w:hAnsi="仿宋" w:eastAsia="仿宋" w:cs="仿宋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</w:rPr>
              <w:t>江苏省灌南中等专业学校</w:t>
            </w:r>
          </w:p>
        </w:tc>
        <w:tc>
          <w:tcPr>
            <w:tcW w:w="1664" w:type="dxa"/>
          </w:tcPr>
          <w:p>
            <w:pPr>
              <w:widowControl/>
              <w:spacing w:line="360" w:lineRule="auto"/>
              <w:jc w:val="center"/>
              <w:rPr>
                <w:rFonts w:ascii="仿宋" w:hAnsi="仿宋" w:eastAsia="仿宋" w:cs="仿宋"/>
                <w:color w:val="auto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2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仿宋" w:hAnsi="仿宋" w:eastAsia="仿宋" w:cs="仿宋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</w:rPr>
              <w:t>15</w:t>
            </w:r>
          </w:p>
        </w:tc>
        <w:tc>
          <w:tcPr>
            <w:tcW w:w="1703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仿宋" w:hAnsi="仿宋" w:eastAsia="仿宋" w:cs="仿宋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</w:rPr>
              <w:t>淮安</w:t>
            </w:r>
          </w:p>
        </w:tc>
        <w:tc>
          <w:tcPr>
            <w:tcW w:w="4006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仿宋" w:hAnsi="仿宋" w:eastAsia="仿宋" w:cs="仿宋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</w:rPr>
              <w:t>江苏省盱眙中等专业学校</w:t>
            </w:r>
          </w:p>
        </w:tc>
        <w:tc>
          <w:tcPr>
            <w:tcW w:w="1664" w:type="dxa"/>
          </w:tcPr>
          <w:p>
            <w:pPr>
              <w:widowControl/>
              <w:spacing w:line="360" w:lineRule="auto"/>
              <w:jc w:val="center"/>
              <w:rPr>
                <w:rFonts w:ascii="仿宋" w:hAnsi="仿宋" w:eastAsia="仿宋" w:cs="仿宋"/>
                <w:color w:val="auto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2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仿宋" w:hAnsi="仿宋" w:eastAsia="仿宋" w:cs="仿宋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</w:rPr>
              <w:t>16</w:t>
            </w:r>
          </w:p>
        </w:tc>
        <w:tc>
          <w:tcPr>
            <w:tcW w:w="1703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仿宋" w:hAnsi="仿宋" w:eastAsia="仿宋" w:cs="仿宋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</w:rPr>
              <w:t>盐城</w:t>
            </w:r>
          </w:p>
        </w:tc>
        <w:tc>
          <w:tcPr>
            <w:tcW w:w="4006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仿宋" w:hAnsi="仿宋" w:eastAsia="仿宋" w:cs="仿宋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</w:rPr>
              <w:t>盐城市</w:t>
            </w: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lang w:val="en-US" w:eastAsia="zh-CN"/>
              </w:rPr>
              <w:t>经贸</w:t>
            </w: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</w:rPr>
              <w:t>高级职业学校</w:t>
            </w:r>
          </w:p>
        </w:tc>
        <w:tc>
          <w:tcPr>
            <w:tcW w:w="1664" w:type="dxa"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仿宋" w:hAnsi="仿宋" w:eastAsia="仿宋" w:cs="仿宋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2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仿宋" w:hAnsi="仿宋" w:eastAsia="仿宋" w:cs="仿宋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</w:rPr>
              <w:t>17</w:t>
            </w:r>
          </w:p>
        </w:tc>
        <w:tc>
          <w:tcPr>
            <w:tcW w:w="1703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仿宋" w:hAnsi="仿宋" w:eastAsia="仿宋" w:cs="仿宋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</w:rPr>
              <w:t>扬州</w:t>
            </w:r>
          </w:p>
        </w:tc>
        <w:tc>
          <w:tcPr>
            <w:tcW w:w="4006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仿宋" w:hAnsi="仿宋" w:eastAsia="仿宋" w:cs="仿宋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</w:rPr>
              <w:t>江苏省宝应中等专业学校</w:t>
            </w:r>
          </w:p>
        </w:tc>
        <w:tc>
          <w:tcPr>
            <w:tcW w:w="1664" w:type="dxa"/>
          </w:tcPr>
          <w:p>
            <w:pPr>
              <w:widowControl/>
              <w:spacing w:line="360" w:lineRule="auto"/>
              <w:jc w:val="center"/>
              <w:rPr>
                <w:rFonts w:ascii="仿宋" w:hAnsi="仿宋" w:eastAsia="仿宋" w:cs="仿宋"/>
                <w:color w:val="auto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2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仿宋" w:hAnsi="仿宋" w:eastAsia="仿宋" w:cs="仿宋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</w:rPr>
              <w:t>18</w:t>
            </w:r>
          </w:p>
        </w:tc>
        <w:tc>
          <w:tcPr>
            <w:tcW w:w="1703" w:type="dxa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ascii="仿宋" w:hAnsi="仿宋" w:eastAsia="仿宋" w:cs="仿宋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</w:rPr>
              <w:t>扬州</w:t>
            </w:r>
          </w:p>
        </w:tc>
        <w:tc>
          <w:tcPr>
            <w:tcW w:w="4006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仿宋" w:hAnsi="仿宋" w:eastAsia="仿宋" w:cs="仿宋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</w:rPr>
              <w:t>江苏省扬州旅游商贸学校</w:t>
            </w:r>
          </w:p>
        </w:tc>
        <w:tc>
          <w:tcPr>
            <w:tcW w:w="1664" w:type="dxa"/>
          </w:tcPr>
          <w:p>
            <w:pPr>
              <w:widowControl/>
              <w:spacing w:line="360" w:lineRule="auto"/>
              <w:jc w:val="center"/>
              <w:rPr>
                <w:rFonts w:ascii="仿宋" w:hAnsi="仿宋" w:eastAsia="仿宋" w:cs="仿宋"/>
                <w:color w:val="auto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2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仿宋" w:hAnsi="仿宋" w:eastAsia="仿宋" w:cs="仿宋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</w:rPr>
              <w:t>19</w:t>
            </w:r>
          </w:p>
        </w:tc>
        <w:tc>
          <w:tcPr>
            <w:tcW w:w="1703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仿宋" w:hAnsi="仿宋" w:eastAsia="仿宋" w:cs="仿宋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</w:rPr>
              <w:t>镇江</w:t>
            </w:r>
          </w:p>
        </w:tc>
        <w:tc>
          <w:tcPr>
            <w:tcW w:w="4006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仿宋" w:hAnsi="仿宋" w:eastAsia="仿宋" w:cs="仿宋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</w:rPr>
              <w:t>镇江高等职业技术学校</w:t>
            </w:r>
          </w:p>
        </w:tc>
        <w:tc>
          <w:tcPr>
            <w:tcW w:w="1664" w:type="dxa"/>
          </w:tcPr>
          <w:p>
            <w:pPr>
              <w:widowControl/>
              <w:spacing w:line="360" w:lineRule="auto"/>
              <w:jc w:val="center"/>
              <w:rPr>
                <w:rFonts w:ascii="仿宋" w:hAnsi="仿宋" w:eastAsia="仿宋" w:cs="仿宋"/>
                <w:color w:val="auto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2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仿宋" w:hAnsi="仿宋" w:eastAsia="仿宋" w:cs="仿宋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</w:rPr>
              <w:t>20</w:t>
            </w:r>
          </w:p>
        </w:tc>
        <w:tc>
          <w:tcPr>
            <w:tcW w:w="1703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仿宋" w:hAnsi="仿宋" w:eastAsia="仿宋" w:cs="仿宋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</w:rPr>
              <w:t>泰州</w:t>
            </w:r>
          </w:p>
        </w:tc>
        <w:tc>
          <w:tcPr>
            <w:tcW w:w="4006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仿宋" w:hAnsi="仿宋" w:eastAsia="仿宋" w:cs="仿宋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</w:rPr>
              <w:t>江苏省泰兴中等专业学校</w:t>
            </w:r>
          </w:p>
        </w:tc>
        <w:tc>
          <w:tcPr>
            <w:tcW w:w="1664" w:type="dxa"/>
          </w:tcPr>
          <w:p>
            <w:pPr>
              <w:widowControl/>
              <w:spacing w:line="360" w:lineRule="auto"/>
              <w:jc w:val="center"/>
              <w:rPr>
                <w:rFonts w:ascii="仿宋" w:hAnsi="仿宋" w:eastAsia="仿宋" w:cs="仿宋"/>
                <w:color w:val="auto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2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仿宋" w:hAnsi="仿宋" w:eastAsia="仿宋" w:cs="仿宋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</w:rPr>
              <w:t>21</w:t>
            </w:r>
          </w:p>
        </w:tc>
        <w:tc>
          <w:tcPr>
            <w:tcW w:w="1703" w:type="dxa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ascii="仿宋" w:hAnsi="仿宋" w:eastAsia="仿宋" w:cs="仿宋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</w:rPr>
              <w:t>泰州</w:t>
            </w:r>
          </w:p>
        </w:tc>
        <w:tc>
          <w:tcPr>
            <w:tcW w:w="4006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仿宋" w:hAnsi="仿宋" w:eastAsia="仿宋" w:cs="仿宋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</w:rPr>
              <w:t>江苏省兴化中等专业学校</w:t>
            </w:r>
          </w:p>
        </w:tc>
        <w:tc>
          <w:tcPr>
            <w:tcW w:w="1664" w:type="dxa"/>
          </w:tcPr>
          <w:p>
            <w:pPr>
              <w:widowControl/>
              <w:spacing w:line="360" w:lineRule="auto"/>
              <w:jc w:val="center"/>
              <w:rPr>
                <w:rFonts w:ascii="仿宋" w:hAnsi="仿宋" w:eastAsia="仿宋" w:cs="仿宋"/>
                <w:color w:val="auto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2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仿宋" w:hAnsi="仿宋" w:eastAsia="仿宋" w:cs="仿宋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</w:rPr>
              <w:t>22</w:t>
            </w:r>
          </w:p>
        </w:tc>
        <w:tc>
          <w:tcPr>
            <w:tcW w:w="1703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仿宋" w:hAnsi="仿宋" w:eastAsia="仿宋" w:cs="仿宋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</w:rPr>
              <w:t>泰州</w:t>
            </w:r>
          </w:p>
        </w:tc>
        <w:tc>
          <w:tcPr>
            <w:tcW w:w="4006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仿宋" w:hAnsi="仿宋" w:eastAsia="仿宋" w:cs="仿宋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</w:rPr>
              <w:t>泰州职业技术学院</w:t>
            </w:r>
          </w:p>
        </w:tc>
        <w:tc>
          <w:tcPr>
            <w:tcW w:w="1664" w:type="dxa"/>
          </w:tcPr>
          <w:p>
            <w:pPr>
              <w:widowControl/>
              <w:spacing w:line="360" w:lineRule="auto"/>
              <w:jc w:val="center"/>
              <w:rPr>
                <w:rFonts w:ascii="仿宋" w:hAnsi="仿宋" w:eastAsia="仿宋" w:cs="仿宋"/>
                <w:color w:val="auto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2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仿宋" w:hAnsi="仿宋" w:eastAsia="仿宋" w:cs="仿宋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</w:rPr>
              <w:t>23</w:t>
            </w:r>
          </w:p>
        </w:tc>
        <w:tc>
          <w:tcPr>
            <w:tcW w:w="1703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仿宋" w:hAnsi="仿宋" w:eastAsia="仿宋" w:cs="仿宋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</w:rPr>
              <w:t>宿迁</w:t>
            </w:r>
          </w:p>
        </w:tc>
        <w:tc>
          <w:tcPr>
            <w:tcW w:w="4006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仿宋" w:hAnsi="仿宋" w:eastAsia="仿宋" w:cs="仿宋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</w:rPr>
              <w:t>江苏省宿城中等专业学校</w:t>
            </w:r>
          </w:p>
        </w:tc>
        <w:tc>
          <w:tcPr>
            <w:tcW w:w="1664" w:type="dxa"/>
          </w:tcPr>
          <w:p>
            <w:pPr>
              <w:widowControl/>
              <w:spacing w:line="360" w:lineRule="auto"/>
              <w:jc w:val="center"/>
              <w:rPr>
                <w:rFonts w:ascii="仿宋" w:hAnsi="仿宋" w:eastAsia="仿宋" w:cs="仿宋"/>
                <w:color w:val="auto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2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仿宋" w:hAnsi="仿宋" w:eastAsia="仿宋" w:cs="仿宋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</w:rPr>
              <w:t>24</w:t>
            </w:r>
          </w:p>
        </w:tc>
        <w:tc>
          <w:tcPr>
            <w:tcW w:w="1703" w:type="dxa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ascii="仿宋" w:hAnsi="仿宋" w:eastAsia="仿宋" w:cs="仿宋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</w:rPr>
              <w:t>宿迁</w:t>
            </w:r>
          </w:p>
        </w:tc>
        <w:tc>
          <w:tcPr>
            <w:tcW w:w="4006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仿宋" w:hAnsi="仿宋" w:eastAsia="仿宋" w:cs="仿宋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</w:rPr>
              <w:t>江苏省宿迁经贸高等职业技术学校</w:t>
            </w:r>
          </w:p>
        </w:tc>
        <w:tc>
          <w:tcPr>
            <w:tcW w:w="1664" w:type="dxa"/>
          </w:tcPr>
          <w:p>
            <w:pPr>
              <w:widowControl/>
              <w:spacing w:line="360" w:lineRule="auto"/>
              <w:jc w:val="center"/>
              <w:rPr>
                <w:rFonts w:ascii="仿宋" w:hAnsi="仿宋" w:eastAsia="仿宋" w:cs="仿宋"/>
                <w:color w:val="auto"/>
                <w:kern w:val="0"/>
                <w:sz w:val="24"/>
                <w:szCs w:val="24"/>
              </w:rPr>
            </w:pPr>
          </w:p>
        </w:tc>
      </w:tr>
    </w:tbl>
    <w:p>
      <w:pPr>
        <w:snapToGrid w:val="0"/>
        <w:spacing w:line="560" w:lineRule="exact"/>
        <w:ind w:firstLine="560" w:firstLineChars="200"/>
        <w:outlineLvl w:val="1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  <w:t>注：尚未建标准化考点的学校，可依托校内实训室开展2021年专业基本技能考试。</w:t>
      </w:r>
    </w:p>
    <w:p>
      <w:pPr>
        <w:spacing w:line="560" w:lineRule="exact"/>
        <w:ind w:firstLine="640" w:firstLineChars="200"/>
        <w:rPr>
          <w:rFonts w:ascii="楷体" w:hAnsi="楷体" w:eastAsia="楷体" w:cs="楷体"/>
          <w:kern w:val="0"/>
          <w:sz w:val="32"/>
          <w:szCs w:val="32"/>
        </w:rPr>
      </w:pPr>
      <w:bookmarkStart w:id="0" w:name="_GoBack"/>
      <w:bookmarkEnd w:id="0"/>
      <w:r>
        <w:rPr>
          <w:rFonts w:hint="eastAsia" w:ascii="楷体" w:hAnsi="楷体" w:eastAsia="楷体" w:cs="楷体"/>
          <w:kern w:val="0"/>
          <w:sz w:val="32"/>
          <w:szCs w:val="32"/>
        </w:rPr>
        <w:t>（二）考试组织</w:t>
      </w:r>
    </w:p>
    <w:p>
      <w:pPr>
        <w:spacing w:line="560" w:lineRule="exact"/>
        <w:ind w:firstLine="645"/>
        <w:rPr>
          <w:rFonts w:ascii="仿宋" w:hAnsi="仿宋" w:eastAsia="仿宋" w:cs="仿宋"/>
          <w:bCs/>
          <w:color w:val="FF0000"/>
          <w:kern w:val="0"/>
          <w:sz w:val="32"/>
          <w:szCs w:val="32"/>
        </w:rPr>
      </w:pPr>
      <w:r>
        <w:rPr>
          <w:rFonts w:hint="eastAsia" w:ascii="仿宋" w:hAnsi="仿宋" w:eastAsia="仿宋" w:cs="仿宋"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省教育考试院和省中职学考办公室负责考务组织管理与协调工作，各市教育行政部门、招考系统负责具体实施。专业委员会负责协调本专业类有关考点院校，协同各设区市教育行政部门、招考部门完成本专业类专业技能考试。考点学校应组建技术团队，加强考试设备维护，确保正常运行。</w:t>
      </w:r>
    </w:p>
    <w:p>
      <w:pPr>
        <w:spacing w:line="560" w:lineRule="exact"/>
        <w:ind w:firstLine="640" w:firstLineChars="200"/>
        <w:rPr>
          <w:rFonts w:ascii="楷体" w:hAnsi="楷体" w:eastAsia="楷体" w:cs="楷体"/>
          <w:kern w:val="0"/>
          <w:sz w:val="32"/>
          <w:szCs w:val="32"/>
        </w:rPr>
      </w:pPr>
      <w:r>
        <w:rPr>
          <w:rFonts w:hint="eastAsia" w:ascii="楷体" w:hAnsi="楷体" w:eastAsia="楷体" w:cs="楷体"/>
          <w:kern w:val="0"/>
          <w:sz w:val="32"/>
          <w:szCs w:val="32"/>
        </w:rPr>
        <w:t>（三）考场安排</w:t>
      </w:r>
    </w:p>
    <w:p>
      <w:pPr>
        <w:spacing w:line="560" w:lineRule="exact"/>
        <w:ind w:firstLine="640" w:firstLineChars="200"/>
        <w:outlineLvl w:val="1"/>
        <w:rPr>
          <w:rFonts w:ascii="仿宋" w:hAnsi="仿宋" w:eastAsia="仿宋" w:cs="仿宋"/>
          <w:kern w:val="0"/>
          <w:sz w:val="32"/>
          <w:szCs w:val="32"/>
        </w:rPr>
      </w:pPr>
      <w:r>
        <w:rPr>
          <w:rFonts w:hint="eastAsia" w:ascii="仿宋" w:hAnsi="仿宋" w:eastAsia="仿宋" w:cs="仿宋"/>
          <w:kern w:val="0"/>
          <w:sz w:val="32"/>
          <w:szCs w:val="32"/>
        </w:rPr>
        <w:t>考试项目全部安排在技能标准化考场，每个考场根据面积大小能容纳25个或50个工位。详见《江苏省中等职业学校学业水平考试美术类技能考试考点建设标准（试行）》。</w:t>
      </w:r>
    </w:p>
    <w:p>
      <w:pPr>
        <w:spacing w:line="560" w:lineRule="exact"/>
        <w:ind w:firstLine="640" w:firstLineChars="200"/>
        <w:rPr>
          <w:rFonts w:ascii="楷体" w:hAnsi="楷体" w:eastAsia="楷体" w:cs="楷体"/>
          <w:kern w:val="0"/>
          <w:sz w:val="32"/>
          <w:szCs w:val="32"/>
        </w:rPr>
      </w:pPr>
      <w:r>
        <w:rPr>
          <w:rFonts w:hint="eastAsia" w:ascii="楷体" w:hAnsi="楷体" w:eastAsia="楷体" w:cs="楷体"/>
          <w:kern w:val="0"/>
          <w:sz w:val="32"/>
          <w:szCs w:val="32"/>
        </w:rPr>
        <w:t>（四）评分方式</w:t>
      </w:r>
    </w:p>
    <w:p>
      <w:pPr>
        <w:spacing w:line="560" w:lineRule="exact"/>
        <w:ind w:firstLine="640" w:firstLineChars="200"/>
        <w:rPr>
          <w:rFonts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现场实操考试结束后，由考评专家根据考生作品进行全省集中阅卷。</w:t>
      </w:r>
    </w:p>
    <w:p>
      <w:pPr>
        <w:spacing w:line="560" w:lineRule="exact"/>
        <w:ind w:firstLine="640" w:firstLineChars="200"/>
        <w:rPr>
          <w:rFonts w:ascii="仿宋" w:hAnsi="仿宋" w:eastAsia="仿宋" w:cs="仿宋"/>
          <w:kern w:val="0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考试期间，每个考点学校安排一位考评员，负责处理技能考试的专业问题，每个考场安排</w:t>
      </w:r>
      <w:r>
        <w:rPr>
          <w:rFonts w:ascii="仿宋" w:hAnsi="仿宋" w:eastAsia="仿宋" w:cs="Times New Roman"/>
          <w:sz w:val="32"/>
          <w:szCs w:val="32"/>
        </w:rPr>
        <w:t>2名监考老师</w:t>
      </w:r>
      <w:r>
        <w:rPr>
          <w:rFonts w:hint="eastAsia" w:ascii="仿宋" w:hAnsi="仿宋" w:eastAsia="仿宋" w:cs="Times New Roman"/>
          <w:sz w:val="32"/>
          <w:szCs w:val="32"/>
        </w:rPr>
        <w:t>。</w:t>
      </w:r>
    </w:p>
    <w:p>
      <w:pPr>
        <w:snapToGrid w:val="0"/>
        <w:spacing w:line="560" w:lineRule="exact"/>
        <w:ind w:firstLine="640" w:firstLineChars="200"/>
        <w:outlineLvl w:val="0"/>
        <w:rPr>
          <w:rFonts w:ascii="Times New Roman" w:hAnsi="Times New Roman" w:eastAsia="黑体" w:cs="黑体"/>
          <w:bCs/>
          <w:kern w:val="0"/>
          <w:sz w:val="32"/>
          <w:szCs w:val="32"/>
        </w:rPr>
      </w:pPr>
      <w:r>
        <w:rPr>
          <w:rFonts w:hint="eastAsia" w:ascii="Times New Roman" w:hAnsi="Times New Roman" w:eastAsia="黑体" w:cs="黑体"/>
          <w:bCs/>
          <w:kern w:val="0"/>
          <w:sz w:val="32"/>
          <w:szCs w:val="32"/>
        </w:rPr>
        <w:t>五、考点设备配置要求</w:t>
      </w:r>
    </w:p>
    <w:p>
      <w:pPr>
        <w:snapToGrid w:val="0"/>
        <w:spacing w:line="560" w:lineRule="exact"/>
        <w:ind w:firstLine="640" w:firstLineChars="200"/>
        <w:rPr>
          <w:rFonts w:ascii="Times New Roman" w:hAnsi="Times New Roman" w:eastAsia="仿宋" w:cs="仿宋"/>
          <w:kern w:val="0"/>
          <w:sz w:val="32"/>
          <w:szCs w:val="32"/>
        </w:rPr>
      </w:pPr>
      <w:r>
        <w:rPr>
          <w:rFonts w:hint="eastAsia" w:ascii="Times New Roman" w:hAnsi="Times New Roman" w:eastAsia="仿宋" w:cs="仿宋"/>
          <w:kern w:val="0"/>
          <w:sz w:val="32"/>
          <w:szCs w:val="32"/>
        </w:rPr>
        <w:t>详见《江苏省中等职业学校学业水平考试美术类技能考试考点建设标准（试行）》。</w:t>
      </w:r>
    </w:p>
    <w:p>
      <w:pPr>
        <w:numPr>
          <w:ilvl w:val="0"/>
          <w:numId w:val="2"/>
        </w:numPr>
        <w:snapToGrid w:val="0"/>
        <w:spacing w:line="560" w:lineRule="exact"/>
        <w:ind w:firstLine="640" w:firstLineChars="200"/>
        <w:outlineLvl w:val="0"/>
        <w:rPr>
          <w:rFonts w:ascii="Times New Roman" w:hAnsi="Times New Roman" w:eastAsia="黑体" w:cs="黑体"/>
          <w:bCs/>
          <w:kern w:val="0"/>
          <w:sz w:val="32"/>
          <w:szCs w:val="32"/>
        </w:rPr>
      </w:pPr>
      <w:r>
        <w:rPr>
          <w:rFonts w:hint="eastAsia" w:ascii="Times New Roman" w:hAnsi="Times New Roman" w:eastAsia="黑体" w:cs="黑体"/>
          <w:bCs/>
          <w:kern w:val="0"/>
          <w:sz w:val="32"/>
          <w:szCs w:val="32"/>
        </w:rPr>
        <w:t>考试样题及评分标准</w:t>
      </w:r>
    </w:p>
    <w:p>
      <w:pPr>
        <w:snapToGrid w:val="0"/>
        <w:spacing w:line="560" w:lineRule="exact"/>
        <w:ind w:firstLine="640" w:firstLineChars="200"/>
        <w:rPr>
          <w:rFonts w:ascii="楷体" w:hAnsi="楷体" w:eastAsia="楷体" w:cs="楷体"/>
          <w:kern w:val="0"/>
          <w:sz w:val="32"/>
          <w:szCs w:val="32"/>
        </w:rPr>
      </w:pPr>
      <w:r>
        <w:rPr>
          <w:rFonts w:hint="eastAsia" w:ascii="楷体" w:hAnsi="楷体" w:eastAsia="楷体" w:cs="楷体"/>
          <w:kern w:val="0"/>
          <w:sz w:val="32"/>
          <w:szCs w:val="32"/>
        </w:rPr>
        <w:t>（一）素描</w:t>
      </w:r>
    </w:p>
    <w:p>
      <w:pPr>
        <w:snapToGrid w:val="0"/>
        <w:spacing w:line="560" w:lineRule="exact"/>
        <w:ind w:firstLine="640" w:firstLineChars="200"/>
        <w:outlineLvl w:val="1"/>
        <w:rPr>
          <w:rFonts w:ascii="Times New Roman" w:hAnsi="Times New Roman" w:eastAsia="仿宋" w:cs="仿宋"/>
          <w:kern w:val="0"/>
          <w:sz w:val="32"/>
          <w:szCs w:val="32"/>
        </w:rPr>
      </w:pPr>
      <w:r>
        <w:rPr>
          <w:rFonts w:ascii="Times New Roman" w:hAnsi="Times New Roman" w:eastAsia="仿宋" w:cs="仿宋"/>
          <w:kern w:val="0"/>
          <w:sz w:val="32"/>
          <w:szCs w:val="32"/>
        </w:rPr>
        <w:t>1.</w:t>
      </w:r>
      <w:r>
        <w:rPr>
          <w:rFonts w:hint="eastAsia" w:ascii="Times New Roman" w:hAnsi="Times New Roman" w:eastAsia="仿宋" w:cs="仿宋"/>
          <w:kern w:val="0"/>
          <w:sz w:val="32"/>
          <w:szCs w:val="32"/>
        </w:rPr>
        <w:t>考试样题</w:t>
      </w:r>
    </w:p>
    <w:p>
      <w:pPr>
        <w:spacing w:line="560" w:lineRule="exact"/>
        <w:ind w:firstLine="640" w:firstLineChars="200"/>
        <w:outlineLvl w:val="1"/>
        <w:rPr>
          <w:rFonts w:ascii="Times New Roman" w:hAnsi="Times New Roman" w:eastAsia="仿宋" w:cs="仿宋"/>
          <w:kern w:val="0"/>
          <w:sz w:val="32"/>
          <w:szCs w:val="32"/>
        </w:rPr>
      </w:pPr>
      <w:r>
        <w:rPr>
          <w:rFonts w:hint="eastAsia" w:ascii="Times New Roman" w:hAnsi="Times New Roman" w:eastAsia="仿宋" w:cs="仿宋"/>
          <w:kern w:val="0"/>
          <w:sz w:val="32"/>
          <w:szCs w:val="32"/>
        </w:rPr>
        <w:t>在规定时间内按要求完成一幅素描作品。内容为静物写生或静物照片写生、人物头像写生、人物头像照片写生</w:t>
      </w:r>
      <w:r>
        <w:rPr>
          <w:rFonts w:hint="eastAsia"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中指定的一项</w:t>
      </w:r>
      <w:r>
        <w:rPr>
          <w:rFonts w:hint="eastAsia" w:ascii="Times New Roman" w:hAnsi="Times New Roman" w:eastAsia="仿宋" w:cs="仿宋"/>
          <w:kern w:val="0"/>
          <w:sz w:val="32"/>
          <w:szCs w:val="32"/>
        </w:rPr>
        <w:t>，时间150分钟，总分100分。</w:t>
      </w:r>
    </w:p>
    <w:p>
      <w:pPr>
        <w:spacing w:line="560" w:lineRule="exact"/>
        <w:ind w:firstLine="640" w:firstLineChars="200"/>
        <w:outlineLvl w:val="1"/>
        <w:rPr>
          <w:rFonts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样题（1）：素描静物写生</w:t>
      </w:r>
    </w:p>
    <w:p>
      <w:pPr>
        <w:spacing w:line="560" w:lineRule="exact"/>
        <w:ind w:firstLine="640" w:firstLineChars="200"/>
        <w:outlineLvl w:val="1"/>
        <w:rPr>
          <w:rFonts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内容：静物</w:t>
      </w:r>
      <w:r>
        <w:rPr>
          <w:rFonts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3个、水果3个、衬布1一2块</w:t>
      </w:r>
      <w:r>
        <w:rPr>
          <w:rFonts w:hint="eastAsia"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（物品的种类、数量、形态特征不得改变）</w:t>
      </w:r>
    </w:p>
    <w:p>
      <w:pPr>
        <w:spacing w:line="560" w:lineRule="exact"/>
        <w:ind w:firstLine="640" w:firstLineChars="200"/>
        <w:outlineLvl w:val="1"/>
        <w:rPr>
          <w:rFonts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要求：①构图合理，画面整体关系强；</w:t>
      </w:r>
      <w:r>
        <w:rPr>
          <w:rFonts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 xml:space="preserve">   </w:t>
      </w:r>
    </w:p>
    <w:p>
      <w:pPr>
        <w:spacing w:line="560" w:lineRule="exact"/>
        <w:ind w:firstLine="1600" w:firstLineChars="500"/>
        <w:outlineLvl w:val="1"/>
        <w:rPr>
          <w:rFonts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②比例、透视准确，物体结构严谨，前后空间分明，具备一定的体积感；</w:t>
      </w:r>
    </w:p>
    <w:p>
      <w:pPr>
        <w:spacing w:line="560" w:lineRule="exact"/>
        <w:ind w:firstLine="1600" w:firstLineChars="500"/>
        <w:outlineLvl w:val="1"/>
        <w:rPr>
          <w:rFonts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③主次关系分明，质感准确；</w:t>
      </w:r>
      <w:r>
        <w:rPr>
          <w:rFonts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 </w:t>
      </w:r>
    </w:p>
    <w:p>
      <w:pPr>
        <w:spacing w:line="560" w:lineRule="exact"/>
        <w:ind w:firstLine="1600" w:firstLineChars="500"/>
        <w:outlineLvl w:val="1"/>
        <w:rPr>
          <w:rFonts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④主体物塑造深入，有一定的细节刻画；</w:t>
      </w:r>
      <w:r>
        <w:rPr>
          <w:rFonts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 xml:space="preserve">  </w:t>
      </w:r>
    </w:p>
    <w:p>
      <w:pPr>
        <w:spacing w:line="560" w:lineRule="exact"/>
        <w:ind w:firstLine="1600" w:firstLineChars="500"/>
        <w:outlineLvl w:val="1"/>
        <w:rPr>
          <w:rFonts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⑤视觉对象层次丰富；</w:t>
      </w:r>
    </w:p>
    <w:p>
      <w:pPr>
        <w:spacing w:line="560" w:lineRule="exact"/>
        <w:ind w:firstLine="1600" w:firstLineChars="500"/>
        <w:outlineLvl w:val="1"/>
        <w:rPr>
          <w:rFonts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⑥素描关系完整，画面有一定的艺术表现力；</w:t>
      </w:r>
    </w:p>
    <w:p>
      <w:pPr>
        <w:spacing w:line="560" w:lineRule="exact"/>
        <w:ind w:firstLine="1600" w:firstLineChars="500"/>
        <w:outlineLvl w:val="1"/>
        <w:rPr>
          <w:rFonts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⑦卷面不得喷涂任何上光或固定材料；</w:t>
      </w:r>
    </w:p>
    <w:p>
      <w:pPr>
        <w:spacing w:line="560" w:lineRule="exact"/>
        <w:ind w:firstLine="1600" w:firstLineChars="500"/>
        <w:outlineLvl w:val="1"/>
        <w:rPr>
          <w:rFonts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⑧考试结束后试题与试卷须一并交回。</w:t>
      </w:r>
    </w:p>
    <w:p>
      <w:pPr>
        <w:spacing w:line="560" w:lineRule="exact"/>
        <w:ind w:firstLine="640" w:firstLineChars="200"/>
        <w:outlineLvl w:val="1"/>
        <w:rPr>
          <w:rFonts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材料：铅笔或炭笔</w:t>
      </w:r>
    </w:p>
    <w:p>
      <w:pPr>
        <w:spacing w:line="560" w:lineRule="exact"/>
        <w:ind w:firstLine="640" w:firstLineChars="200"/>
        <w:outlineLvl w:val="1"/>
        <w:rPr>
          <w:rFonts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时间：150分钟</w:t>
      </w:r>
    </w:p>
    <w:p>
      <w:pPr>
        <w:spacing w:line="560" w:lineRule="exact"/>
        <w:ind w:firstLine="640" w:firstLineChars="200"/>
        <w:outlineLvl w:val="1"/>
        <w:rPr>
          <w:rFonts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纸张尺寸</w:t>
      </w:r>
      <w:r>
        <w:rPr>
          <w:rFonts w:ascii="Times New Roman" w:hAnsi="Times New Roman" w:eastAsia="仿宋" w:cs="仿宋"/>
          <w:kern w:val="0"/>
          <w:sz w:val="32"/>
          <w:szCs w:val="32"/>
        </w:rPr>
        <w:t>：</w:t>
      </w:r>
      <w:r>
        <w:rPr>
          <w:rFonts w:hint="eastAsia" w:ascii="Times New Roman" w:hAnsi="Times New Roman" w:eastAsia="仿宋" w:cs="仿宋"/>
          <w:kern w:val="0"/>
          <w:sz w:val="32"/>
          <w:szCs w:val="32"/>
        </w:rPr>
        <w:t>4</w:t>
      </w:r>
      <w:r>
        <w:rPr>
          <w:rFonts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开</w:t>
      </w:r>
    </w:p>
    <w:p>
      <w:pPr>
        <w:spacing w:line="560" w:lineRule="exact"/>
        <w:ind w:firstLine="640" w:firstLineChars="200"/>
        <w:outlineLvl w:val="1"/>
        <w:rPr>
          <w:rFonts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ind w:firstLine="640" w:firstLineChars="200"/>
        <w:outlineLvl w:val="1"/>
        <w:rPr>
          <w:rFonts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样题（2</w:t>
      </w:r>
      <w:r>
        <w:rPr>
          <w:rFonts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）：</w:t>
      </w:r>
      <w:r>
        <w:rPr>
          <w:rFonts w:hint="eastAsia"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素描静物照片写生</w:t>
      </w:r>
    </w:p>
    <w:p>
      <w:pPr>
        <w:spacing w:line="560" w:lineRule="exact"/>
        <w:ind w:firstLine="640" w:firstLineChars="200"/>
        <w:outlineLvl w:val="1"/>
        <w:rPr>
          <w:rFonts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内容：如附图中静物</w:t>
      </w:r>
      <w:r>
        <w:rPr>
          <w:rFonts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3个、水果3个、衬布1一2块</w:t>
      </w:r>
      <w:r>
        <w:rPr>
          <w:rFonts w:hint="eastAsia"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（物品的种类、数量、形态特征不得改变）</w:t>
      </w:r>
    </w:p>
    <w:p>
      <w:pPr>
        <w:spacing w:line="560" w:lineRule="exact"/>
        <w:ind w:firstLine="640" w:firstLineChars="200"/>
        <w:outlineLvl w:val="1"/>
        <w:rPr>
          <w:rFonts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要求：①构图合理，画面整体关系强；</w:t>
      </w:r>
      <w:r>
        <w:rPr>
          <w:rFonts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 xml:space="preserve">   </w:t>
      </w:r>
    </w:p>
    <w:p>
      <w:pPr>
        <w:spacing w:line="560" w:lineRule="exact"/>
        <w:ind w:left="1918" w:leftChars="761" w:hanging="320" w:hangingChars="100"/>
        <w:outlineLvl w:val="1"/>
        <w:rPr>
          <w:rFonts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②比例、透视准确，物体结构严谨，前后空间分明，具备一定的体积感；</w:t>
      </w:r>
    </w:p>
    <w:p>
      <w:pPr>
        <w:spacing w:line="560" w:lineRule="exact"/>
        <w:ind w:firstLine="1600" w:firstLineChars="500"/>
        <w:outlineLvl w:val="1"/>
        <w:rPr>
          <w:rFonts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③主次关系分明，质感准确；</w:t>
      </w:r>
      <w:r>
        <w:rPr>
          <w:rFonts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 </w:t>
      </w:r>
    </w:p>
    <w:p>
      <w:pPr>
        <w:spacing w:line="560" w:lineRule="exact"/>
        <w:ind w:firstLine="1600" w:firstLineChars="500"/>
        <w:outlineLvl w:val="1"/>
        <w:rPr>
          <w:rFonts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④主体物塑造深入，有一定的细节刻画；</w:t>
      </w:r>
      <w:r>
        <w:rPr>
          <w:rFonts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 xml:space="preserve">  </w:t>
      </w:r>
    </w:p>
    <w:p>
      <w:pPr>
        <w:spacing w:line="560" w:lineRule="exact"/>
        <w:ind w:firstLine="1600" w:firstLineChars="500"/>
        <w:outlineLvl w:val="1"/>
        <w:rPr>
          <w:rFonts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⑤视觉对象层次丰富；</w:t>
      </w:r>
    </w:p>
    <w:p>
      <w:pPr>
        <w:spacing w:line="560" w:lineRule="exact"/>
        <w:ind w:firstLine="1600" w:firstLineChars="500"/>
        <w:outlineLvl w:val="1"/>
        <w:rPr>
          <w:rFonts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⑥素描关系完整，画面有一定的艺术表现力；</w:t>
      </w:r>
    </w:p>
    <w:p>
      <w:pPr>
        <w:spacing w:line="560" w:lineRule="exact"/>
        <w:ind w:firstLine="1600" w:firstLineChars="500"/>
        <w:outlineLvl w:val="1"/>
        <w:rPr>
          <w:rFonts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⑦卷面不得喷涂任何上光或固定材料；</w:t>
      </w:r>
    </w:p>
    <w:p>
      <w:pPr>
        <w:spacing w:line="560" w:lineRule="exact"/>
        <w:ind w:firstLine="1600" w:firstLineChars="500"/>
        <w:outlineLvl w:val="1"/>
        <w:rPr>
          <w:rFonts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⑧考试结束后试题与试卷须一并交回。</w:t>
      </w:r>
    </w:p>
    <w:p>
      <w:pPr>
        <w:spacing w:line="560" w:lineRule="exact"/>
        <w:ind w:firstLine="640" w:firstLineChars="200"/>
        <w:outlineLvl w:val="1"/>
        <w:rPr>
          <w:rFonts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材料：铅笔或炭笔</w:t>
      </w:r>
    </w:p>
    <w:p>
      <w:pPr>
        <w:spacing w:line="560" w:lineRule="exact"/>
        <w:ind w:firstLine="640" w:firstLineChars="200"/>
        <w:outlineLvl w:val="1"/>
        <w:rPr>
          <w:rFonts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时间：150分钟</w:t>
      </w:r>
    </w:p>
    <w:p>
      <w:pPr>
        <w:spacing w:line="560" w:lineRule="exact"/>
        <w:ind w:firstLine="640" w:firstLineChars="200"/>
        <w:outlineLvl w:val="1"/>
        <w:rPr>
          <w:rFonts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纸张尺寸：</w:t>
      </w:r>
      <w:r>
        <w:rPr>
          <w:rFonts w:hint="eastAsia" w:ascii="Times New Roman" w:hAnsi="Times New Roman" w:eastAsia="仿宋" w:cs="仿宋"/>
          <w:kern w:val="0"/>
          <w:sz w:val="32"/>
          <w:szCs w:val="32"/>
        </w:rPr>
        <w:t>4</w:t>
      </w:r>
      <w:r>
        <w:rPr>
          <w:rFonts w:ascii="Times New Roman" w:hAnsi="Times New Roman" w:eastAsia="仿宋" w:cs="仿宋"/>
          <w:kern w:val="0"/>
          <w:sz w:val="32"/>
          <w:szCs w:val="32"/>
        </w:rPr>
        <w:t>开</w:t>
      </w:r>
    </w:p>
    <w:p>
      <w:pPr>
        <w:spacing w:line="560" w:lineRule="exact"/>
        <w:ind w:firstLine="640" w:firstLineChars="200"/>
        <w:outlineLvl w:val="1"/>
        <w:rPr>
          <w:rFonts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附图1：</w:t>
      </w:r>
    </w:p>
    <w:p>
      <w:pPr>
        <w:spacing w:line="360" w:lineRule="auto"/>
        <w:ind w:firstLine="640" w:firstLineChars="200"/>
        <w:jc w:val="center"/>
        <w:outlineLvl w:val="1"/>
        <w:rPr>
          <w:rFonts w:ascii="Times New Roman" w:hAnsi="Times New Roman" w:eastAsia="仿宋" w:cs="仿宋"/>
          <w:kern w:val="0"/>
          <w:sz w:val="32"/>
          <w:szCs w:val="32"/>
        </w:rPr>
      </w:pPr>
      <w:r>
        <w:rPr>
          <w:rFonts w:ascii="Times New Roman" w:hAnsi="Times New Roman" w:eastAsia="仿宋" w:cs="仿宋"/>
          <w:kern w:val="0"/>
          <w:sz w:val="32"/>
          <w:szCs w:val="32"/>
        </w:rPr>
        <w:drawing>
          <wp:inline distT="0" distB="0" distL="0" distR="0">
            <wp:extent cx="2780030" cy="3853180"/>
            <wp:effectExtent l="0" t="0" r="127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0030" cy="385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jc w:val="center"/>
        <w:outlineLvl w:val="1"/>
        <w:rPr>
          <w:rFonts w:ascii="Times New Roman" w:hAnsi="Times New Roman" w:eastAsia="仿宋" w:cs="仿宋"/>
          <w:kern w:val="0"/>
          <w:sz w:val="32"/>
          <w:szCs w:val="32"/>
        </w:rPr>
      </w:pPr>
    </w:p>
    <w:p>
      <w:pPr>
        <w:spacing w:line="560" w:lineRule="exact"/>
        <w:ind w:firstLine="640" w:firstLineChars="200"/>
        <w:outlineLvl w:val="1"/>
        <w:rPr>
          <w:rFonts w:ascii="Times New Roman" w:hAnsi="Times New Roman" w:eastAsia="仿宋" w:cs="仿宋"/>
          <w:kern w:val="0"/>
          <w:sz w:val="32"/>
          <w:szCs w:val="32"/>
        </w:rPr>
      </w:pPr>
      <w:r>
        <w:rPr>
          <w:rFonts w:hint="eastAsia" w:ascii="Times New Roman" w:hAnsi="Times New Roman" w:eastAsia="仿宋" w:cs="仿宋"/>
          <w:kern w:val="0"/>
          <w:sz w:val="32"/>
          <w:szCs w:val="32"/>
        </w:rPr>
        <w:t>样题（3）：素描人物头像写生</w:t>
      </w:r>
    </w:p>
    <w:p>
      <w:pPr>
        <w:spacing w:line="560" w:lineRule="exact"/>
        <w:ind w:firstLine="640" w:firstLineChars="200"/>
        <w:outlineLvl w:val="1"/>
        <w:rPr>
          <w:rFonts w:ascii="Times New Roman" w:hAnsi="Times New Roman" w:eastAsia="仿宋" w:cs="仿宋"/>
          <w:kern w:val="0"/>
          <w:sz w:val="32"/>
          <w:szCs w:val="32"/>
        </w:rPr>
      </w:pPr>
      <w:r>
        <w:rPr>
          <w:rFonts w:ascii="Times New Roman" w:hAnsi="Times New Roman" w:eastAsia="仿宋" w:cs="仿宋"/>
          <w:kern w:val="0"/>
          <w:sz w:val="32"/>
          <w:szCs w:val="32"/>
        </w:rPr>
        <w:t>内容：</w:t>
      </w:r>
      <w:r>
        <w:rPr>
          <w:rFonts w:hint="eastAsia" w:ascii="Times New Roman" w:hAnsi="Times New Roman" w:eastAsia="仿宋" w:cs="仿宋"/>
          <w:kern w:val="0"/>
          <w:sz w:val="32"/>
          <w:szCs w:val="32"/>
        </w:rPr>
        <w:t>男</w:t>
      </w:r>
      <w:r>
        <w:rPr>
          <w:rFonts w:ascii="Times New Roman" w:hAnsi="Times New Roman" w:eastAsia="仿宋" w:cs="仿宋"/>
          <w:kern w:val="0"/>
          <w:sz w:val="32"/>
          <w:szCs w:val="32"/>
        </w:rPr>
        <w:t>青年头像</w:t>
      </w:r>
    </w:p>
    <w:p>
      <w:pPr>
        <w:spacing w:line="560" w:lineRule="exact"/>
        <w:ind w:firstLine="640" w:firstLineChars="200"/>
        <w:outlineLvl w:val="1"/>
        <w:rPr>
          <w:rFonts w:ascii="Times New Roman" w:hAnsi="Times New Roman" w:eastAsia="仿宋" w:cs="仿宋"/>
          <w:kern w:val="0"/>
          <w:sz w:val="32"/>
          <w:szCs w:val="32"/>
        </w:rPr>
      </w:pPr>
      <w:r>
        <w:rPr>
          <w:rFonts w:ascii="Times New Roman" w:hAnsi="Times New Roman" w:eastAsia="仿宋" w:cs="仿宋"/>
          <w:kern w:val="0"/>
          <w:sz w:val="32"/>
          <w:szCs w:val="32"/>
        </w:rPr>
        <w:t>要求：</w:t>
      </w:r>
      <w:r>
        <w:rPr>
          <w:rFonts w:hint="eastAsia" w:ascii="宋体" w:hAnsi="宋体" w:eastAsia="宋体" w:cs="宋体"/>
          <w:kern w:val="0"/>
          <w:sz w:val="32"/>
          <w:szCs w:val="32"/>
        </w:rPr>
        <w:t>①</w:t>
      </w:r>
      <w:r>
        <w:rPr>
          <w:rFonts w:ascii="Times New Roman" w:hAnsi="Times New Roman" w:eastAsia="仿宋" w:cs="仿宋"/>
          <w:kern w:val="0"/>
          <w:sz w:val="32"/>
          <w:szCs w:val="32"/>
        </w:rPr>
        <w:t>根据考场指定模特儿完成素描写生；</w:t>
      </w:r>
    </w:p>
    <w:p>
      <w:pPr>
        <w:spacing w:line="560" w:lineRule="exact"/>
        <w:ind w:firstLine="640" w:firstLineChars="200"/>
        <w:outlineLvl w:val="1"/>
        <w:rPr>
          <w:rFonts w:ascii="Times New Roman" w:hAnsi="Times New Roman" w:eastAsia="仿宋" w:cs="仿宋"/>
          <w:kern w:val="0"/>
          <w:sz w:val="32"/>
          <w:szCs w:val="32"/>
        </w:rPr>
      </w:pPr>
      <w:r>
        <w:rPr>
          <w:rFonts w:ascii="Times New Roman" w:hAnsi="Times New Roman" w:eastAsia="仿宋" w:cs="仿宋"/>
          <w:kern w:val="0"/>
          <w:sz w:val="32"/>
          <w:szCs w:val="32"/>
        </w:rPr>
        <w:t xml:space="preserve">      </w:t>
      </w:r>
      <w:r>
        <w:rPr>
          <w:rFonts w:hint="eastAsia" w:ascii="宋体" w:hAnsi="宋体" w:eastAsia="宋体" w:cs="宋体"/>
          <w:kern w:val="0"/>
          <w:sz w:val="32"/>
          <w:szCs w:val="32"/>
        </w:rPr>
        <w:t>②</w:t>
      </w:r>
      <w:r>
        <w:rPr>
          <w:rFonts w:ascii="Times New Roman" w:hAnsi="Times New Roman" w:eastAsia="仿宋" w:cs="仿宋"/>
          <w:kern w:val="0"/>
          <w:sz w:val="32"/>
          <w:szCs w:val="32"/>
        </w:rPr>
        <w:t>构图合适，画面完整；</w:t>
      </w:r>
    </w:p>
    <w:p>
      <w:pPr>
        <w:spacing w:line="560" w:lineRule="exact"/>
        <w:ind w:firstLine="1600" w:firstLineChars="500"/>
        <w:outlineLvl w:val="1"/>
        <w:rPr>
          <w:rFonts w:ascii="Times New Roman" w:hAnsi="Times New Roman" w:eastAsia="仿宋" w:cs="仿宋"/>
          <w:kern w:val="0"/>
          <w:sz w:val="32"/>
          <w:szCs w:val="32"/>
        </w:rPr>
      </w:pPr>
      <w:r>
        <w:rPr>
          <w:rFonts w:hint="eastAsia" w:ascii="Times New Roman" w:hAnsi="Times New Roman" w:eastAsia="仿宋" w:cs="仿宋"/>
          <w:kern w:val="0"/>
          <w:sz w:val="32"/>
          <w:szCs w:val="32"/>
        </w:rPr>
        <w:t>③透视、比例恰当，动态准确，塑造充分；</w:t>
      </w:r>
    </w:p>
    <w:p>
      <w:pPr>
        <w:spacing w:line="560" w:lineRule="exact"/>
        <w:ind w:firstLine="640" w:firstLineChars="200"/>
        <w:outlineLvl w:val="1"/>
        <w:rPr>
          <w:rFonts w:ascii="Times New Roman" w:hAnsi="Times New Roman" w:eastAsia="仿宋" w:cs="仿宋"/>
          <w:kern w:val="0"/>
          <w:sz w:val="32"/>
          <w:szCs w:val="32"/>
        </w:rPr>
      </w:pPr>
      <w:r>
        <w:rPr>
          <w:rFonts w:ascii="Times New Roman" w:hAnsi="Times New Roman" w:eastAsia="仿宋" w:cs="仿宋"/>
          <w:kern w:val="0"/>
          <w:sz w:val="32"/>
          <w:szCs w:val="32"/>
        </w:rPr>
        <w:t xml:space="preserve">      </w:t>
      </w:r>
      <w:r>
        <w:rPr>
          <w:rFonts w:hint="eastAsia" w:ascii="宋体" w:hAnsi="宋体" w:eastAsia="宋体" w:cs="宋体"/>
          <w:kern w:val="0"/>
          <w:sz w:val="32"/>
          <w:szCs w:val="32"/>
        </w:rPr>
        <w:t>④</w:t>
      </w:r>
      <w:r>
        <w:rPr>
          <w:rFonts w:ascii="Times New Roman" w:hAnsi="Times New Roman" w:eastAsia="仿宋" w:cs="仿宋"/>
          <w:kern w:val="0"/>
          <w:sz w:val="32"/>
          <w:szCs w:val="32"/>
        </w:rPr>
        <w:t xml:space="preserve">能抓住人物形象特征； </w:t>
      </w:r>
    </w:p>
    <w:p>
      <w:pPr>
        <w:spacing w:line="560" w:lineRule="exact"/>
        <w:ind w:firstLine="640" w:firstLineChars="200"/>
        <w:outlineLvl w:val="1"/>
        <w:rPr>
          <w:rFonts w:ascii="Times New Roman" w:hAnsi="Times New Roman" w:eastAsia="仿宋" w:cs="仿宋"/>
          <w:kern w:val="0"/>
          <w:sz w:val="32"/>
          <w:szCs w:val="32"/>
        </w:rPr>
      </w:pPr>
      <w:r>
        <w:rPr>
          <w:rFonts w:ascii="Times New Roman" w:hAnsi="Times New Roman" w:eastAsia="仿宋" w:cs="仿宋"/>
          <w:kern w:val="0"/>
          <w:sz w:val="32"/>
          <w:szCs w:val="32"/>
        </w:rPr>
        <w:t xml:space="preserve">      </w:t>
      </w:r>
      <w:r>
        <w:rPr>
          <w:rFonts w:hint="eastAsia" w:ascii="宋体" w:hAnsi="宋体" w:eastAsia="宋体" w:cs="宋体"/>
          <w:kern w:val="0"/>
          <w:sz w:val="32"/>
          <w:szCs w:val="32"/>
        </w:rPr>
        <w:t>⑤</w:t>
      </w:r>
      <w:r>
        <w:rPr>
          <w:rFonts w:ascii="Times New Roman" w:hAnsi="Times New Roman" w:eastAsia="仿宋" w:cs="仿宋"/>
          <w:kern w:val="0"/>
          <w:sz w:val="32"/>
          <w:szCs w:val="32"/>
        </w:rPr>
        <w:t>画法不限，具有一定的综合艺术表现力；</w:t>
      </w:r>
    </w:p>
    <w:p>
      <w:pPr>
        <w:spacing w:line="560" w:lineRule="exact"/>
        <w:ind w:firstLine="640" w:firstLineChars="200"/>
        <w:outlineLvl w:val="1"/>
        <w:rPr>
          <w:rFonts w:ascii="Times New Roman" w:hAnsi="Times New Roman" w:eastAsia="仿宋" w:cs="仿宋"/>
          <w:kern w:val="0"/>
          <w:sz w:val="32"/>
          <w:szCs w:val="32"/>
        </w:rPr>
      </w:pPr>
      <w:r>
        <w:rPr>
          <w:rFonts w:ascii="Times New Roman" w:hAnsi="Times New Roman" w:eastAsia="仿宋" w:cs="仿宋"/>
          <w:kern w:val="0"/>
          <w:sz w:val="32"/>
          <w:szCs w:val="32"/>
        </w:rPr>
        <w:t xml:space="preserve">      </w:t>
      </w:r>
      <w:r>
        <w:rPr>
          <w:rFonts w:hint="eastAsia" w:ascii="宋体" w:hAnsi="宋体" w:eastAsia="宋体" w:cs="宋体"/>
          <w:kern w:val="0"/>
          <w:sz w:val="32"/>
          <w:szCs w:val="32"/>
        </w:rPr>
        <w:t>⑥</w:t>
      </w:r>
      <w:r>
        <w:rPr>
          <w:rFonts w:ascii="Times New Roman" w:hAnsi="Times New Roman" w:eastAsia="仿宋" w:cs="仿宋"/>
          <w:kern w:val="0"/>
          <w:sz w:val="32"/>
          <w:szCs w:val="32"/>
        </w:rPr>
        <w:t>卷面不得喷涂任何上光或固定材料；</w:t>
      </w:r>
    </w:p>
    <w:p>
      <w:pPr>
        <w:spacing w:line="560" w:lineRule="exact"/>
        <w:ind w:firstLine="1600" w:firstLineChars="500"/>
        <w:outlineLvl w:val="1"/>
        <w:rPr>
          <w:rFonts w:ascii="Times New Roman" w:hAnsi="Times New Roman" w:eastAsia="仿宋" w:cs="仿宋"/>
          <w:kern w:val="0"/>
          <w:sz w:val="32"/>
          <w:szCs w:val="32"/>
        </w:rPr>
      </w:pPr>
      <w:r>
        <w:rPr>
          <w:rFonts w:hint="eastAsia" w:ascii="Times New Roman" w:hAnsi="Times New Roman" w:eastAsia="仿宋" w:cs="仿宋"/>
          <w:kern w:val="0"/>
          <w:sz w:val="32"/>
          <w:szCs w:val="32"/>
        </w:rPr>
        <w:t>⑦考试结束后试题与试卷须一并交回。</w:t>
      </w:r>
    </w:p>
    <w:p>
      <w:pPr>
        <w:spacing w:line="560" w:lineRule="exact"/>
        <w:ind w:firstLine="640" w:firstLineChars="200"/>
        <w:outlineLvl w:val="1"/>
        <w:rPr>
          <w:rFonts w:ascii="Times New Roman" w:hAnsi="Times New Roman" w:eastAsia="仿宋" w:cs="仿宋"/>
          <w:kern w:val="0"/>
          <w:sz w:val="32"/>
          <w:szCs w:val="32"/>
        </w:rPr>
      </w:pPr>
      <w:r>
        <w:rPr>
          <w:rFonts w:ascii="Times New Roman" w:hAnsi="Times New Roman" w:eastAsia="仿宋" w:cs="仿宋"/>
          <w:kern w:val="0"/>
          <w:sz w:val="32"/>
          <w:szCs w:val="32"/>
        </w:rPr>
        <w:t>材料：铅笔或炭笔</w:t>
      </w:r>
    </w:p>
    <w:p>
      <w:pPr>
        <w:spacing w:line="560" w:lineRule="exact"/>
        <w:ind w:firstLine="640" w:firstLineChars="200"/>
        <w:outlineLvl w:val="1"/>
        <w:rPr>
          <w:rFonts w:ascii="Times New Roman" w:hAnsi="Times New Roman" w:eastAsia="仿宋" w:cs="仿宋"/>
          <w:kern w:val="0"/>
          <w:sz w:val="32"/>
          <w:szCs w:val="32"/>
        </w:rPr>
      </w:pPr>
      <w:r>
        <w:rPr>
          <w:rFonts w:ascii="Times New Roman" w:hAnsi="Times New Roman" w:eastAsia="仿宋" w:cs="仿宋"/>
          <w:kern w:val="0"/>
          <w:sz w:val="32"/>
          <w:szCs w:val="32"/>
        </w:rPr>
        <w:t>时间：150分钟</w:t>
      </w:r>
    </w:p>
    <w:p>
      <w:pPr>
        <w:spacing w:line="560" w:lineRule="exact"/>
        <w:ind w:firstLine="640" w:firstLineChars="200"/>
        <w:outlineLvl w:val="1"/>
        <w:rPr>
          <w:rFonts w:ascii="Times New Roman" w:hAnsi="Times New Roman" w:eastAsia="仿宋" w:cs="仿宋"/>
          <w:kern w:val="0"/>
          <w:sz w:val="32"/>
          <w:szCs w:val="32"/>
        </w:rPr>
      </w:pPr>
      <w:r>
        <w:rPr>
          <w:rFonts w:ascii="Times New Roman" w:hAnsi="Times New Roman" w:eastAsia="仿宋" w:cs="仿宋"/>
          <w:kern w:val="0"/>
          <w:sz w:val="32"/>
          <w:szCs w:val="32"/>
        </w:rPr>
        <w:t>纸张尺寸：</w:t>
      </w:r>
      <w:r>
        <w:rPr>
          <w:rFonts w:hint="eastAsia" w:ascii="Times New Roman" w:hAnsi="Times New Roman" w:eastAsia="仿宋" w:cs="仿宋"/>
          <w:kern w:val="0"/>
          <w:sz w:val="32"/>
          <w:szCs w:val="32"/>
        </w:rPr>
        <w:t>4</w:t>
      </w:r>
      <w:r>
        <w:rPr>
          <w:rFonts w:ascii="Times New Roman" w:hAnsi="Times New Roman" w:eastAsia="仿宋" w:cs="仿宋"/>
          <w:kern w:val="0"/>
          <w:sz w:val="32"/>
          <w:szCs w:val="32"/>
        </w:rPr>
        <w:t>开</w:t>
      </w:r>
    </w:p>
    <w:p>
      <w:pPr>
        <w:spacing w:line="560" w:lineRule="exact"/>
        <w:ind w:firstLine="640" w:firstLineChars="200"/>
        <w:outlineLvl w:val="1"/>
        <w:rPr>
          <w:rFonts w:ascii="Times New Roman" w:hAnsi="Times New Roman" w:eastAsia="仿宋" w:cs="仿宋"/>
          <w:kern w:val="0"/>
          <w:sz w:val="32"/>
          <w:szCs w:val="32"/>
        </w:rPr>
      </w:pPr>
    </w:p>
    <w:p>
      <w:pPr>
        <w:spacing w:line="560" w:lineRule="exact"/>
        <w:ind w:firstLine="640" w:firstLineChars="200"/>
        <w:outlineLvl w:val="1"/>
        <w:rPr>
          <w:rFonts w:ascii="Times New Roman" w:hAnsi="Times New Roman" w:eastAsia="仿宋" w:cs="仿宋"/>
          <w:kern w:val="0"/>
          <w:sz w:val="32"/>
          <w:szCs w:val="32"/>
        </w:rPr>
      </w:pPr>
      <w:r>
        <w:rPr>
          <w:rFonts w:hint="eastAsia" w:ascii="Times New Roman" w:hAnsi="Times New Roman" w:eastAsia="仿宋" w:cs="仿宋"/>
          <w:kern w:val="0"/>
          <w:sz w:val="32"/>
          <w:szCs w:val="32"/>
        </w:rPr>
        <w:t>样题（4</w:t>
      </w:r>
      <w:r>
        <w:rPr>
          <w:rFonts w:ascii="Times New Roman" w:hAnsi="Times New Roman" w:eastAsia="仿宋" w:cs="仿宋"/>
          <w:kern w:val="0"/>
          <w:sz w:val="32"/>
          <w:szCs w:val="32"/>
        </w:rPr>
        <w:t>）：素描人物头像照片写生</w:t>
      </w:r>
    </w:p>
    <w:p>
      <w:pPr>
        <w:spacing w:line="560" w:lineRule="exact"/>
        <w:ind w:firstLine="640" w:firstLineChars="200"/>
        <w:outlineLvl w:val="1"/>
        <w:rPr>
          <w:rFonts w:ascii="Times New Roman" w:hAnsi="Times New Roman" w:eastAsia="仿宋" w:cs="仿宋"/>
          <w:kern w:val="0"/>
          <w:sz w:val="32"/>
          <w:szCs w:val="32"/>
        </w:rPr>
      </w:pPr>
      <w:r>
        <w:rPr>
          <w:rFonts w:ascii="Times New Roman" w:hAnsi="Times New Roman" w:eastAsia="仿宋" w:cs="仿宋"/>
          <w:kern w:val="0"/>
          <w:sz w:val="32"/>
          <w:szCs w:val="32"/>
        </w:rPr>
        <w:t>内容：女青年头像，四分之三侧面</w:t>
      </w:r>
    </w:p>
    <w:p>
      <w:pPr>
        <w:spacing w:line="560" w:lineRule="exact"/>
        <w:ind w:firstLine="640" w:firstLineChars="200"/>
        <w:outlineLvl w:val="1"/>
        <w:rPr>
          <w:rFonts w:ascii="Times New Roman" w:hAnsi="Times New Roman" w:eastAsia="仿宋" w:cs="仿宋"/>
          <w:kern w:val="0"/>
          <w:sz w:val="32"/>
          <w:szCs w:val="32"/>
        </w:rPr>
      </w:pPr>
      <w:r>
        <w:rPr>
          <w:rFonts w:ascii="Times New Roman" w:hAnsi="Times New Roman" w:eastAsia="仿宋" w:cs="仿宋"/>
          <w:kern w:val="0"/>
          <w:sz w:val="32"/>
          <w:szCs w:val="32"/>
        </w:rPr>
        <w:t>要求：</w:t>
      </w:r>
      <w:r>
        <w:rPr>
          <w:rFonts w:hint="eastAsia" w:ascii="宋体" w:hAnsi="宋体" w:eastAsia="宋体" w:cs="宋体"/>
          <w:kern w:val="0"/>
          <w:sz w:val="32"/>
          <w:szCs w:val="32"/>
        </w:rPr>
        <w:t>①</w:t>
      </w:r>
      <w:r>
        <w:rPr>
          <w:rFonts w:ascii="Times New Roman" w:hAnsi="Times New Roman" w:eastAsia="仿宋" w:cs="仿宋"/>
          <w:kern w:val="0"/>
          <w:sz w:val="32"/>
          <w:szCs w:val="32"/>
        </w:rPr>
        <w:t>根据人物头像照片附图2完成素描写生；</w:t>
      </w:r>
    </w:p>
    <w:p>
      <w:pPr>
        <w:spacing w:line="560" w:lineRule="exact"/>
        <w:ind w:firstLine="640" w:firstLineChars="200"/>
        <w:outlineLvl w:val="1"/>
        <w:rPr>
          <w:rFonts w:ascii="Times New Roman" w:hAnsi="Times New Roman" w:eastAsia="仿宋" w:cs="仿宋"/>
          <w:kern w:val="0"/>
          <w:sz w:val="32"/>
          <w:szCs w:val="32"/>
        </w:rPr>
      </w:pPr>
      <w:r>
        <w:rPr>
          <w:rFonts w:ascii="Times New Roman" w:hAnsi="Times New Roman" w:eastAsia="仿宋" w:cs="仿宋"/>
          <w:kern w:val="0"/>
          <w:sz w:val="32"/>
          <w:szCs w:val="32"/>
        </w:rPr>
        <w:t xml:space="preserve">      </w:t>
      </w:r>
      <w:r>
        <w:rPr>
          <w:rFonts w:hint="eastAsia" w:ascii="宋体" w:hAnsi="宋体" w:eastAsia="宋体" w:cs="宋体"/>
          <w:kern w:val="0"/>
          <w:sz w:val="32"/>
          <w:szCs w:val="32"/>
        </w:rPr>
        <w:t>②</w:t>
      </w:r>
      <w:r>
        <w:rPr>
          <w:rFonts w:ascii="Times New Roman" w:hAnsi="Times New Roman" w:eastAsia="仿宋" w:cs="仿宋"/>
          <w:kern w:val="0"/>
          <w:sz w:val="32"/>
          <w:szCs w:val="32"/>
        </w:rPr>
        <w:t>构图合适，画面完整；</w:t>
      </w:r>
    </w:p>
    <w:p>
      <w:pPr>
        <w:spacing w:line="560" w:lineRule="exact"/>
        <w:ind w:firstLine="1600" w:firstLineChars="500"/>
        <w:outlineLvl w:val="1"/>
        <w:rPr>
          <w:rFonts w:ascii="Times New Roman" w:hAnsi="Times New Roman" w:eastAsia="仿宋" w:cs="仿宋"/>
          <w:kern w:val="0"/>
          <w:sz w:val="32"/>
          <w:szCs w:val="32"/>
        </w:rPr>
      </w:pPr>
      <w:r>
        <w:rPr>
          <w:rFonts w:hint="eastAsia" w:ascii="Times New Roman" w:hAnsi="Times New Roman" w:eastAsia="仿宋" w:cs="仿宋"/>
          <w:kern w:val="0"/>
          <w:sz w:val="32"/>
          <w:szCs w:val="32"/>
        </w:rPr>
        <w:t>③透视、比例恰当，动态准确，塑造充分；</w:t>
      </w:r>
    </w:p>
    <w:p>
      <w:pPr>
        <w:spacing w:line="560" w:lineRule="exact"/>
        <w:ind w:firstLine="640" w:firstLineChars="200"/>
        <w:outlineLvl w:val="1"/>
        <w:rPr>
          <w:rFonts w:ascii="Times New Roman" w:hAnsi="Times New Roman" w:eastAsia="仿宋" w:cs="仿宋"/>
          <w:kern w:val="0"/>
          <w:sz w:val="32"/>
          <w:szCs w:val="32"/>
        </w:rPr>
      </w:pPr>
      <w:r>
        <w:rPr>
          <w:rFonts w:ascii="Times New Roman" w:hAnsi="Times New Roman" w:eastAsia="仿宋" w:cs="仿宋"/>
          <w:kern w:val="0"/>
          <w:sz w:val="32"/>
          <w:szCs w:val="32"/>
        </w:rPr>
        <w:t xml:space="preserve">      </w:t>
      </w:r>
      <w:r>
        <w:rPr>
          <w:rFonts w:hint="eastAsia" w:ascii="宋体" w:hAnsi="宋体" w:eastAsia="宋体" w:cs="宋体"/>
          <w:kern w:val="0"/>
          <w:sz w:val="32"/>
          <w:szCs w:val="32"/>
        </w:rPr>
        <w:t>④</w:t>
      </w:r>
      <w:r>
        <w:rPr>
          <w:rFonts w:ascii="Times New Roman" w:hAnsi="Times New Roman" w:eastAsia="仿宋" w:cs="仿宋"/>
          <w:kern w:val="0"/>
          <w:sz w:val="32"/>
          <w:szCs w:val="32"/>
        </w:rPr>
        <w:t xml:space="preserve">能抓住人物形象特征； </w:t>
      </w:r>
    </w:p>
    <w:p>
      <w:pPr>
        <w:spacing w:line="560" w:lineRule="exact"/>
        <w:ind w:firstLine="640" w:firstLineChars="200"/>
        <w:outlineLvl w:val="1"/>
        <w:rPr>
          <w:rFonts w:ascii="Times New Roman" w:hAnsi="Times New Roman" w:eastAsia="仿宋" w:cs="仿宋"/>
          <w:kern w:val="0"/>
          <w:sz w:val="32"/>
          <w:szCs w:val="32"/>
        </w:rPr>
      </w:pPr>
      <w:r>
        <w:rPr>
          <w:rFonts w:ascii="Times New Roman" w:hAnsi="Times New Roman" w:eastAsia="仿宋" w:cs="仿宋"/>
          <w:kern w:val="0"/>
          <w:sz w:val="32"/>
          <w:szCs w:val="32"/>
        </w:rPr>
        <w:t xml:space="preserve">      </w:t>
      </w:r>
      <w:r>
        <w:rPr>
          <w:rFonts w:hint="eastAsia" w:ascii="宋体" w:hAnsi="宋体" w:eastAsia="宋体" w:cs="宋体"/>
          <w:kern w:val="0"/>
          <w:sz w:val="32"/>
          <w:szCs w:val="32"/>
        </w:rPr>
        <w:t>⑤</w:t>
      </w:r>
      <w:r>
        <w:rPr>
          <w:rFonts w:ascii="Times New Roman" w:hAnsi="Times New Roman" w:eastAsia="仿宋" w:cs="仿宋"/>
          <w:kern w:val="0"/>
          <w:sz w:val="32"/>
          <w:szCs w:val="32"/>
        </w:rPr>
        <w:t>画法不限，具有一定的综合艺术表现力；</w:t>
      </w:r>
    </w:p>
    <w:p>
      <w:pPr>
        <w:spacing w:line="560" w:lineRule="exact"/>
        <w:ind w:firstLine="640" w:firstLineChars="200"/>
        <w:outlineLvl w:val="1"/>
        <w:rPr>
          <w:rFonts w:ascii="Times New Roman" w:hAnsi="Times New Roman" w:eastAsia="仿宋" w:cs="仿宋"/>
          <w:kern w:val="0"/>
          <w:sz w:val="32"/>
          <w:szCs w:val="32"/>
        </w:rPr>
      </w:pPr>
      <w:r>
        <w:rPr>
          <w:rFonts w:ascii="Times New Roman" w:hAnsi="Times New Roman" w:eastAsia="仿宋" w:cs="仿宋"/>
          <w:kern w:val="0"/>
          <w:sz w:val="32"/>
          <w:szCs w:val="32"/>
        </w:rPr>
        <w:t xml:space="preserve">      </w:t>
      </w:r>
      <w:r>
        <w:rPr>
          <w:rFonts w:hint="eastAsia" w:ascii="宋体" w:hAnsi="宋体" w:eastAsia="宋体" w:cs="宋体"/>
          <w:kern w:val="0"/>
          <w:sz w:val="32"/>
          <w:szCs w:val="32"/>
        </w:rPr>
        <w:t>⑥</w:t>
      </w:r>
      <w:r>
        <w:rPr>
          <w:rFonts w:ascii="Times New Roman" w:hAnsi="Times New Roman" w:eastAsia="仿宋" w:cs="仿宋"/>
          <w:kern w:val="0"/>
          <w:sz w:val="32"/>
          <w:szCs w:val="32"/>
        </w:rPr>
        <w:t>卷面不得喷涂任何上光或固定材料；</w:t>
      </w:r>
    </w:p>
    <w:p>
      <w:pPr>
        <w:spacing w:line="560" w:lineRule="exact"/>
        <w:ind w:firstLine="1600" w:firstLineChars="500"/>
        <w:outlineLvl w:val="1"/>
        <w:rPr>
          <w:rFonts w:ascii="Times New Roman" w:hAnsi="Times New Roman" w:eastAsia="仿宋" w:cs="仿宋"/>
          <w:kern w:val="0"/>
          <w:sz w:val="32"/>
          <w:szCs w:val="32"/>
        </w:rPr>
      </w:pPr>
      <w:r>
        <w:rPr>
          <w:rFonts w:hint="eastAsia" w:ascii="Times New Roman" w:hAnsi="Times New Roman" w:eastAsia="仿宋" w:cs="仿宋"/>
          <w:kern w:val="0"/>
          <w:sz w:val="32"/>
          <w:szCs w:val="32"/>
        </w:rPr>
        <w:t>⑦考试结束后试题与试卷须一并交回。</w:t>
      </w:r>
    </w:p>
    <w:p>
      <w:pPr>
        <w:spacing w:line="560" w:lineRule="exact"/>
        <w:ind w:firstLine="640" w:firstLineChars="200"/>
        <w:outlineLvl w:val="1"/>
        <w:rPr>
          <w:rFonts w:ascii="Times New Roman" w:hAnsi="Times New Roman" w:eastAsia="仿宋" w:cs="仿宋"/>
          <w:kern w:val="0"/>
          <w:sz w:val="32"/>
          <w:szCs w:val="32"/>
        </w:rPr>
      </w:pPr>
      <w:r>
        <w:rPr>
          <w:rFonts w:ascii="Times New Roman" w:hAnsi="Times New Roman" w:eastAsia="仿宋" w:cs="仿宋"/>
          <w:kern w:val="0"/>
          <w:sz w:val="32"/>
          <w:szCs w:val="32"/>
        </w:rPr>
        <w:t>材料：铅笔或炭笔</w:t>
      </w:r>
    </w:p>
    <w:p>
      <w:pPr>
        <w:spacing w:line="560" w:lineRule="exact"/>
        <w:ind w:firstLine="640" w:firstLineChars="200"/>
        <w:outlineLvl w:val="1"/>
        <w:rPr>
          <w:rFonts w:ascii="Times New Roman" w:hAnsi="Times New Roman" w:eastAsia="仿宋" w:cs="仿宋"/>
          <w:kern w:val="0"/>
          <w:sz w:val="32"/>
          <w:szCs w:val="32"/>
        </w:rPr>
      </w:pPr>
      <w:r>
        <w:rPr>
          <w:rFonts w:ascii="Times New Roman" w:hAnsi="Times New Roman" w:eastAsia="仿宋" w:cs="仿宋"/>
          <w:kern w:val="0"/>
          <w:sz w:val="32"/>
          <w:szCs w:val="32"/>
        </w:rPr>
        <w:t>时间：150分钟</w:t>
      </w:r>
    </w:p>
    <w:p>
      <w:pPr>
        <w:spacing w:line="560" w:lineRule="exact"/>
        <w:ind w:firstLine="640" w:firstLineChars="200"/>
        <w:outlineLvl w:val="1"/>
        <w:rPr>
          <w:rFonts w:ascii="Times New Roman" w:hAnsi="Times New Roman" w:eastAsia="仿宋" w:cs="仿宋"/>
          <w:kern w:val="0"/>
          <w:sz w:val="32"/>
          <w:szCs w:val="32"/>
        </w:rPr>
      </w:pPr>
      <w:r>
        <w:rPr>
          <w:rFonts w:ascii="Times New Roman" w:hAnsi="Times New Roman" w:eastAsia="仿宋" w:cs="仿宋"/>
          <w:kern w:val="0"/>
          <w:sz w:val="32"/>
          <w:szCs w:val="32"/>
        </w:rPr>
        <w:t>纸张尺寸：</w:t>
      </w:r>
      <w:r>
        <w:rPr>
          <w:rFonts w:hint="eastAsia" w:ascii="Times New Roman" w:hAnsi="Times New Roman" w:eastAsia="仿宋" w:cs="仿宋"/>
          <w:kern w:val="0"/>
          <w:sz w:val="32"/>
          <w:szCs w:val="32"/>
        </w:rPr>
        <w:t>4</w:t>
      </w:r>
      <w:r>
        <w:rPr>
          <w:rFonts w:ascii="Times New Roman" w:hAnsi="Times New Roman" w:eastAsia="仿宋" w:cs="仿宋"/>
          <w:kern w:val="0"/>
          <w:sz w:val="32"/>
          <w:szCs w:val="32"/>
        </w:rPr>
        <w:t>开</w:t>
      </w:r>
    </w:p>
    <w:p>
      <w:pPr>
        <w:spacing w:line="560" w:lineRule="exact"/>
        <w:ind w:firstLine="640" w:firstLineChars="200"/>
        <w:jc w:val="left"/>
        <w:rPr>
          <w:rFonts w:ascii="仿宋" w:hAnsi="仿宋" w:eastAsia="仿宋" w:cs="宋体"/>
          <w:kern w:val="0"/>
          <w:sz w:val="32"/>
          <w:szCs w:val="32"/>
        </w:rPr>
      </w:pPr>
      <w:r>
        <w:rPr>
          <w:rFonts w:hint="eastAsia" w:ascii="仿宋" w:hAnsi="仿宋" w:eastAsia="仿宋" w:cs="宋体"/>
          <w:kern w:val="0"/>
          <w:sz w:val="32"/>
          <w:szCs w:val="32"/>
        </w:rPr>
        <w:t>附图2：</w:t>
      </w:r>
    </w:p>
    <w:p>
      <w:pPr>
        <w:ind w:firstLine="1680" w:firstLineChars="800"/>
        <w:rPr>
          <w:rFonts w:ascii="Times New Roman" w:hAnsi="Times New Roman" w:eastAsia="仿宋_GB2312"/>
        </w:rPr>
      </w:pPr>
      <w:r>
        <w:rPr>
          <w:rFonts w:ascii="Times New Roman" w:hAnsi="Times New Roman" w:eastAsia="仿宋_GB2312"/>
        </w:rPr>
        <w:drawing>
          <wp:inline distT="0" distB="0" distL="0" distR="0">
            <wp:extent cx="2956560" cy="4039235"/>
            <wp:effectExtent l="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6164" cy="40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outlineLvl w:val="1"/>
        <w:rPr>
          <w:rFonts w:ascii="Times New Roman" w:hAnsi="Times New Roman" w:eastAsia="仿宋" w:cs="仿宋"/>
          <w:kern w:val="0"/>
          <w:sz w:val="32"/>
          <w:szCs w:val="32"/>
        </w:rPr>
      </w:pPr>
    </w:p>
    <w:p>
      <w:pPr>
        <w:spacing w:line="360" w:lineRule="auto"/>
        <w:ind w:firstLine="640" w:firstLineChars="200"/>
        <w:rPr>
          <w:rFonts w:ascii="Times New Roman" w:hAnsi="Times New Roman" w:eastAsia="仿宋" w:cs="仿宋"/>
          <w:kern w:val="0"/>
          <w:sz w:val="32"/>
          <w:szCs w:val="32"/>
        </w:rPr>
      </w:pPr>
      <w:r>
        <w:rPr>
          <w:rFonts w:hint="eastAsia" w:ascii="Times New Roman" w:hAnsi="Times New Roman" w:eastAsia="仿宋" w:cs="仿宋"/>
          <w:kern w:val="0"/>
          <w:sz w:val="32"/>
          <w:szCs w:val="32"/>
        </w:rPr>
        <w:t>2</w:t>
      </w:r>
      <w:r>
        <w:rPr>
          <w:rFonts w:ascii="Times New Roman" w:hAnsi="Times New Roman" w:eastAsia="仿宋" w:cs="仿宋"/>
          <w:kern w:val="0"/>
          <w:sz w:val="32"/>
          <w:szCs w:val="32"/>
        </w:rPr>
        <w:t>.</w:t>
      </w:r>
      <w:r>
        <w:rPr>
          <w:rFonts w:hint="eastAsia" w:ascii="Times New Roman" w:hAnsi="Times New Roman" w:eastAsia="仿宋" w:cs="仿宋"/>
          <w:kern w:val="0"/>
          <w:sz w:val="32"/>
          <w:szCs w:val="32"/>
        </w:rPr>
        <w:t>评分标准</w:t>
      </w:r>
    </w:p>
    <w:tbl>
      <w:tblPr>
        <w:tblStyle w:val="21"/>
        <w:tblW w:w="4998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4"/>
        <w:gridCol w:w="1875"/>
        <w:gridCol w:w="3977"/>
        <w:gridCol w:w="16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6" w:hRule="atLeast"/>
          <w:jc w:val="center"/>
        </w:trPr>
        <w:tc>
          <w:tcPr>
            <w:tcW w:w="618" w:type="pct"/>
            <w:vAlign w:val="center"/>
          </w:tcPr>
          <w:p>
            <w:pPr>
              <w:spacing w:line="360" w:lineRule="exact"/>
              <w:jc w:val="center"/>
              <w:rPr>
                <w:rFonts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序 号</w:t>
            </w:r>
          </w:p>
        </w:tc>
        <w:tc>
          <w:tcPr>
            <w:tcW w:w="1100" w:type="pct"/>
            <w:vAlign w:val="center"/>
          </w:tcPr>
          <w:p>
            <w:pPr>
              <w:spacing w:line="360" w:lineRule="exact"/>
              <w:jc w:val="center"/>
              <w:rPr>
                <w:rFonts w:ascii="仿宋" w:hAnsi="仿宋" w:eastAsia="仿宋" w:cs="仿宋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内 容</w:t>
            </w:r>
          </w:p>
        </w:tc>
        <w:tc>
          <w:tcPr>
            <w:tcW w:w="2333" w:type="pct"/>
            <w:vAlign w:val="center"/>
          </w:tcPr>
          <w:p>
            <w:pPr>
              <w:spacing w:line="360" w:lineRule="exact"/>
              <w:jc w:val="center"/>
              <w:rPr>
                <w:rFonts w:ascii="仿宋" w:hAnsi="仿宋" w:eastAsia="仿宋" w:cs="仿宋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评分依据</w:t>
            </w:r>
          </w:p>
        </w:tc>
        <w:tc>
          <w:tcPr>
            <w:tcW w:w="946" w:type="pct"/>
            <w:vAlign w:val="center"/>
          </w:tcPr>
          <w:p>
            <w:pPr>
              <w:spacing w:line="360" w:lineRule="exact"/>
              <w:jc w:val="center"/>
              <w:rPr>
                <w:rFonts w:ascii="仿宋" w:hAnsi="仿宋" w:eastAsia="仿宋" w:cs="仿宋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分值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  <w:jc w:val="center"/>
        </w:trPr>
        <w:tc>
          <w:tcPr>
            <w:tcW w:w="618" w:type="pct"/>
            <w:vMerge w:val="restart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1</w:t>
            </w:r>
          </w:p>
        </w:tc>
        <w:tc>
          <w:tcPr>
            <w:tcW w:w="1100" w:type="pct"/>
            <w:vMerge w:val="restart"/>
            <w:vAlign w:val="center"/>
          </w:tcPr>
          <w:p>
            <w:pPr>
              <w:spacing w:line="360" w:lineRule="exact"/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模块一：素描静物写生或照片写生</w:t>
            </w:r>
          </w:p>
        </w:tc>
        <w:tc>
          <w:tcPr>
            <w:tcW w:w="2333" w:type="pct"/>
            <w:vAlign w:val="center"/>
          </w:tcPr>
          <w:p>
            <w:pPr>
              <w:spacing w:line="360" w:lineRule="exact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构图</w:t>
            </w:r>
          </w:p>
        </w:tc>
        <w:tc>
          <w:tcPr>
            <w:tcW w:w="1613" w:type="dxa"/>
            <w:vAlign w:val="center"/>
          </w:tcPr>
          <w:p>
            <w:pPr>
              <w:spacing w:line="360" w:lineRule="exact"/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1" w:hRule="atLeast"/>
          <w:jc w:val="center"/>
        </w:trPr>
        <w:tc>
          <w:tcPr>
            <w:tcW w:w="618" w:type="pct"/>
            <w:vMerge w:val="continue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仿宋" w:hAnsi="仿宋" w:eastAsia="仿宋" w:cs="仿宋"/>
                <w:kern w:val="0"/>
                <w:sz w:val="24"/>
                <w:szCs w:val="24"/>
              </w:rPr>
            </w:pPr>
          </w:p>
        </w:tc>
        <w:tc>
          <w:tcPr>
            <w:tcW w:w="1100" w:type="pct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</w:p>
        </w:tc>
        <w:tc>
          <w:tcPr>
            <w:tcW w:w="2333" w:type="pct"/>
            <w:vAlign w:val="center"/>
          </w:tcPr>
          <w:p>
            <w:pPr>
              <w:spacing w:line="360" w:lineRule="exact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比例、透视、结构</w:t>
            </w:r>
          </w:p>
        </w:tc>
        <w:tc>
          <w:tcPr>
            <w:tcW w:w="1613" w:type="dxa"/>
            <w:vAlign w:val="center"/>
          </w:tcPr>
          <w:p>
            <w:pPr>
              <w:spacing w:line="360" w:lineRule="exact"/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  <w:jc w:val="center"/>
        </w:trPr>
        <w:tc>
          <w:tcPr>
            <w:tcW w:w="618" w:type="pct"/>
            <w:vMerge w:val="continue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仿宋" w:hAnsi="仿宋" w:eastAsia="仿宋" w:cs="仿宋"/>
                <w:kern w:val="0"/>
                <w:sz w:val="24"/>
                <w:szCs w:val="24"/>
              </w:rPr>
            </w:pPr>
          </w:p>
        </w:tc>
        <w:tc>
          <w:tcPr>
            <w:tcW w:w="1100" w:type="pct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</w:p>
        </w:tc>
        <w:tc>
          <w:tcPr>
            <w:tcW w:w="2333" w:type="pct"/>
            <w:vAlign w:val="center"/>
          </w:tcPr>
          <w:p>
            <w:pPr>
              <w:spacing w:line="360" w:lineRule="exact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主次、空间及层次关系</w:t>
            </w:r>
          </w:p>
        </w:tc>
        <w:tc>
          <w:tcPr>
            <w:tcW w:w="1613" w:type="dxa"/>
            <w:vAlign w:val="center"/>
          </w:tcPr>
          <w:p>
            <w:pPr>
              <w:spacing w:line="360" w:lineRule="exact"/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  <w:jc w:val="center"/>
        </w:trPr>
        <w:tc>
          <w:tcPr>
            <w:tcW w:w="618" w:type="pct"/>
            <w:vMerge w:val="continue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仿宋" w:hAnsi="仿宋" w:eastAsia="仿宋" w:cs="仿宋"/>
                <w:kern w:val="0"/>
                <w:sz w:val="24"/>
                <w:szCs w:val="24"/>
              </w:rPr>
            </w:pPr>
          </w:p>
        </w:tc>
        <w:tc>
          <w:tcPr>
            <w:tcW w:w="1100" w:type="pct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</w:p>
        </w:tc>
        <w:tc>
          <w:tcPr>
            <w:tcW w:w="2333" w:type="pct"/>
            <w:vAlign w:val="center"/>
          </w:tcPr>
          <w:p>
            <w:pPr>
              <w:spacing w:line="360" w:lineRule="exact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整体塑造、深入刻画</w:t>
            </w:r>
          </w:p>
        </w:tc>
        <w:tc>
          <w:tcPr>
            <w:tcW w:w="1613" w:type="dxa"/>
            <w:vAlign w:val="center"/>
          </w:tcPr>
          <w:p>
            <w:pPr>
              <w:spacing w:line="360" w:lineRule="exact"/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18" w:type="pct"/>
            <w:vMerge w:val="continue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仿宋" w:hAnsi="仿宋" w:eastAsia="仿宋" w:cs="仿宋"/>
                <w:kern w:val="0"/>
                <w:sz w:val="24"/>
                <w:szCs w:val="24"/>
              </w:rPr>
            </w:pPr>
          </w:p>
        </w:tc>
        <w:tc>
          <w:tcPr>
            <w:tcW w:w="1100" w:type="pct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</w:p>
        </w:tc>
        <w:tc>
          <w:tcPr>
            <w:tcW w:w="2333" w:type="pct"/>
            <w:vAlign w:val="center"/>
          </w:tcPr>
          <w:p>
            <w:pPr>
              <w:spacing w:line="360" w:lineRule="exact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艺术表现</w:t>
            </w:r>
          </w:p>
        </w:tc>
        <w:tc>
          <w:tcPr>
            <w:tcW w:w="1613" w:type="dxa"/>
            <w:vAlign w:val="center"/>
          </w:tcPr>
          <w:p>
            <w:pPr>
              <w:spacing w:line="360" w:lineRule="exact"/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  <w:jc w:val="center"/>
        </w:trPr>
        <w:tc>
          <w:tcPr>
            <w:tcW w:w="618" w:type="pct"/>
            <w:vMerge w:val="restart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2</w:t>
            </w:r>
          </w:p>
        </w:tc>
        <w:tc>
          <w:tcPr>
            <w:tcW w:w="1100" w:type="pct"/>
            <w:vMerge w:val="restart"/>
            <w:vAlign w:val="center"/>
          </w:tcPr>
          <w:p>
            <w:pPr>
              <w:spacing w:line="360" w:lineRule="exact"/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模块二：素描人物头像写生或照片写生</w:t>
            </w:r>
          </w:p>
        </w:tc>
        <w:tc>
          <w:tcPr>
            <w:tcW w:w="3977" w:type="dxa"/>
          </w:tcPr>
          <w:p>
            <w:pPr>
              <w:autoSpaceDE w:val="0"/>
              <w:autoSpaceDN w:val="0"/>
              <w:spacing w:line="360" w:lineRule="exact"/>
              <w:jc w:val="left"/>
              <w:rPr>
                <w:rFonts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</w:rPr>
              <w:t>构图</w:t>
            </w:r>
          </w:p>
        </w:tc>
        <w:tc>
          <w:tcPr>
            <w:tcW w:w="1613" w:type="dxa"/>
          </w:tcPr>
          <w:p>
            <w:pPr>
              <w:autoSpaceDE w:val="0"/>
              <w:autoSpaceDN w:val="0"/>
              <w:spacing w:line="276" w:lineRule="auto"/>
              <w:jc w:val="center"/>
              <w:rPr>
                <w:rFonts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  <w:jc w:val="center"/>
        </w:trPr>
        <w:tc>
          <w:tcPr>
            <w:tcW w:w="618" w:type="pct"/>
            <w:vMerge w:val="continue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仿宋" w:hAnsi="仿宋" w:eastAsia="仿宋" w:cs="仿宋"/>
                <w:kern w:val="0"/>
                <w:sz w:val="24"/>
                <w:szCs w:val="24"/>
              </w:rPr>
            </w:pPr>
          </w:p>
        </w:tc>
        <w:tc>
          <w:tcPr>
            <w:tcW w:w="1100" w:type="pct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</w:p>
        </w:tc>
        <w:tc>
          <w:tcPr>
            <w:tcW w:w="3977" w:type="dxa"/>
          </w:tcPr>
          <w:p>
            <w:pPr>
              <w:autoSpaceDE w:val="0"/>
              <w:autoSpaceDN w:val="0"/>
              <w:spacing w:line="360" w:lineRule="exact"/>
              <w:jc w:val="left"/>
              <w:rPr>
                <w:rFonts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</w:rPr>
              <w:t>比例、透视、结构、动态</w:t>
            </w:r>
          </w:p>
        </w:tc>
        <w:tc>
          <w:tcPr>
            <w:tcW w:w="1613" w:type="dxa"/>
          </w:tcPr>
          <w:p>
            <w:pPr>
              <w:autoSpaceDE w:val="0"/>
              <w:autoSpaceDN w:val="0"/>
              <w:spacing w:line="276" w:lineRule="auto"/>
              <w:jc w:val="center"/>
              <w:rPr>
                <w:rFonts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</w:rPr>
              <w:t>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  <w:jc w:val="center"/>
        </w:trPr>
        <w:tc>
          <w:tcPr>
            <w:tcW w:w="618" w:type="pct"/>
            <w:vMerge w:val="continue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仿宋" w:hAnsi="仿宋" w:eastAsia="仿宋" w:cs="仿宋"/>
                <w:kern w:val="0"/>
                <w:sz w:val="24"/>
                <w:szCs w:val="24"/>
              </w:rPr>
            </w:pPr>
          </w:p>
        </w:tc>
        <w:tc>
          <w:tcPr>
            <w:tcW w:w="1100" w:type="pct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</w:p>
        </w:tc>
        <w:tc>
          <w:tcPr>
            <w:tcW w:w="3977" w:type="dxa"/>
          </w:tcPr>
          <w:p>
            <w:pPr>
              <w:autoSpaceDE w:val="0"/>
              <w:autoSpaceDN w:val="0"/>
              <w:spacing w:line="360" w:lineRule="exact"/>
              <w:jc w:val="left"/>
              <w:rPr>
                <w:rFonts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</w:rPr>
              <w:t>整体塑造、深入刻画</w:t>
            </w:r>
          </w:p>
        </w:tc>
        <w:tc>
          <w:tcPr>
            <w:tcW w:w="1613" w:type="dxa"/>
          </w:tcPr>
          <w:p>
            <w:pPr>
              <w:autoSpaceDE w:val="0"/>
              <w:autoSpaceDN w:val="0"/>
              <w:spacing w:line="276" w:lineRule="auto"/>
              <w:jc w:val="center"/>
              <w:rPr>
                <w:rFonts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" w:hRule="atLeast"/>
          <w:jc w:val="center"/>
        </w:trPr>
        <w:tc>
          <w:tcPr>
            <w:tcW w:w="618" w:type="pct"/>
            <w:vMerge w:val="continue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仿宋" w:hAnsi="仿宋" w:eastAsia="仿宋" w:cs="仿宋"/>
                <w:kern w:val="0"/>
                <w:sz w:val="24"/>
                <w:szCs w:val="24"/>
              </w:rPr>
            </w:pPr>
          </w:p>
        </w:tc>
        <w:tc>
          <w:tcPr>
            <w:tcW w:w="1100" w:type="pct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</w:p>
        </w:tc>
        <w:tc>
          <w:tcPr>
            <w:tcW w:w="3977" w:type="dxa"/>
          </w:tcPr>
          <w:p>
            <w:pPr>
              <w:autoSpaceDE w:val="0"/>
              <w:autoSpaceDN w:val="0"/>
              <w:spacing w:line="360" w:lineRule="exact"/>
              <w:jc w:val="left"/>
              <w:rPr>
                <w:rFonts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</w:rPr>
              <w:t>层次关系</w:t>
            </w:r>
          </w:p>
        </w:tc>
        <w:tc>
          <w:tcPr>
            <w:tcW w:w="1613" w:type="dxa"/>
          </w:tcPr>
          <w:p>
            <w:pPr>
              <w:autoSpaceDE w:val="0"/>
              <w:autoSpaceDN w:val="0"/>
              <w:spacing w:line="276" w:lineRule="auto"/>
              <w:jc w:val="center"/>
              <w:rPr>
                <w:rFonts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" w:hRule="atLeast"/>
          <w:jc w:val="center"/>
        </w:trPr>
        <w:tc>
          <w:tcPr>
            <w:tcW w:w="618" w:type="pct"/>
            <w:vMerge w:val="continue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仿宋" w:hAnsi="仿宋" w:eastAsia="仿宋" w:cs="仿宋"/>
                <w:kern w:val="0"/>
                <w:sz w:val="24"/>
              </w:rPr>
            </w:pPr>
          </w:p>
        </w:tc>
        <w:tc>
          <w:tcPr>
            <w:tcW w:w="1100" w:type="pct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3977" w:type="dxa"/>
          </w:tcPr>
          <w:p>
            <w:pPr>
              <w:autoSpaceDE w:val="0"/>
              <w:autoSpaceDN w:val="0"/>
              <w:spacing w:line="360" w:lineRule="exact"/>
              <w:jc w:val="left"/>
              <w:rPr>
                <w:rFonts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</w:rPr>
              <w:t>画面综合艺术表现</w:t>
            </w:r>
          </w:p>
        </w:tc>
        <w:tc>
          <w:tcPr>
            <w:tcW w:w="1613" w:type="dxa"/>
          </w:tcPr>
          <w:p>
            <w:pPr>
              <w:autoSpaceDE w:val="0"/>
              <w:autoSpaceDN w:val="0"/>
              <w:spacing w:line="276" w:lineRule="auto"/>
              <w:jc w:val="center"/>
              <w:rPr>
                <w:rFonts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</w:rPr>
              <w:t>10</w:t>
            </w:r>
          </w:p>
        </w:tc>
      </w:tr>
    </w:tbl>
    <w:p>
      <w:pPr>
        <w:spacing w:line="360" w:lineRule="auto"/>
        <w:ind w:firstLine="640" w:firstLineChars="200"/>
        <w:outlineLvl w:val="1"/>
        <w:rPr>
          <w:rFonts w:ascii="Times New Roman" w:hAnsi="Times New Roman" w:eastAsia="仿宋" w:cs="仿宋"/>
          <w:kern w:val="0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楷体" w:hAnsi="楷体" w:eastAsia="楷体" w:cs="楷体"/>
          <w:kern w:val="0"/>
          <w:sz w:val="32"/>
          <w:szCs w:val="32"/>
        </w:rPr>
      </w:pPr>
      <w:r>
        <w:rPr>
          <w:rFonts w:hint="eastAsia" w:ascii="楷体" w:hAnsi="楷体" w:eastAsia="楷体" w:cs="楷体"/>
          <w:kern w:val="0"/>
          <w:sz w:val="32"/>
          <w:szCs w:val="32"/>
        </w:rPr>
        <w:t>（二）色彩</w:t>
      </w:r>
    </w:p>
    <w:p>
      <w:pPr>
        <w:spacing w:line="560" w:lineRule="exact"/>
        <w:ind w:firstLine="640" w:firstLineChars="200"/>
        <w:outlineLvl w:val="1"/>
        <w:rPr>
          <w:rFonts w:ascii="Times New Roman" w:hAnsi="Times New Roman" w:eastAsia="仿宋" w:cs="仿宋"/>
          <w:kern w:val="0"/>
          <w:sz w:val="32"/>
          <w:szCs w:val="32"/>
        </w:rPr>
      </w:pPr>
      <w:r>
        <w:rPr>
          <w:rFonts w:ascii="Times New Roman" w:hAnsi="Times New Roman" w:eastAsia="仿宋" w:cs="仿宋"/>
          <w:kern w:val="0"/>
          <w:sz w:val="32"/>
          <w:szCs w:val="32"/>
        </w:rPr>
        <w:t>1.</w:t>
      </w:r>
      <w:r>
        <w:rPr>
          <w:rFonts w:hint="eastAsia" w:ascii="Times New Roman" w:hAnsi="Times New Roman" w:eastAsia="仿宋" w:cs="仿宋"/>
          <w:kern w:val="0"/>
          <w:sz w:val="32"/>
          <w:szCs w:val="32"/>
        </w:rPr>
        <w:t>考试样题</w:t>
      </w:r>
    </w:p>
    <w:p>
      <w:pPr>
        <w:spacing w:line="560" w:lineRule="exact"/>
        <w:ind w:firstLine="640" w:firstLineChars="200"/>
        <w:outlineLvl w:val="1"/>
        <w:rPr>
          <w:rFonts w:ascii="Times New Roman" w:hAnsi="Times New Roman" w:eastAsia="仿宋" w:cs="仿宋"/>
          <w:kern w:val="0"/>
          <w:sz w:val="32"/>
          <w:szCs w:val="32"/>
        </w:rPr>
      </w:pPr>
      <w:r>
        <w:rPr>
          <w:rFonts w:hint="eastAsia" w:ascii="Times New Roman" w:hAnsi="Times New Roman" w:eastAsia="仿宋" w:cs="仿宋"/>
          <w:kern w:val="0"/>
          <w:sz w:val="32"/>
          <w:szCs w:val="32"/>
        </w:rPr>
        <w:t>在规定时间内按要求完成一幅色彩作品。内容为静物写生</w:t>
      </w:r>
      <w:r>
        <w:rPr>
          <w:rFonts w:hint="eastAsia"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或静物照片默写</w:t>
      </w:r>
      <w:r>
        <w:rPr>
          <w:rFonts w:hint="eastAsia" w:ascii="Times New Roman" w:hAnsi="Times New Roman" w:eastAsia="仿宋" w:cs="仿宋"/>
          <w:kern w:val="0"/>
          <w:sz w:val="32"/>
          <w:szCs w:val="32"/>
        </w:rPr>
        <w:t>中指定的一项，时间150分钟，总分100分。</w:t>
      </w:r>
    </w:p>
    <w:p>
      <w:pPr>
        <w:spacing w:line="560" w:lineRule="exact"/>
        <w:ind w:firstLine="640" w:firstLineChars="200"/>
        <w:outlineLvl w:val="1"/>
        <w:rPr>
          <w:rFonts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样题（1）：</w:t>
      </w:r>
      <w:r>
        <w:rPr>
          <w:rFonts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色彩静物写生</w:t>
      </w:r>
    </w:p>
    <w:p>
      <w:pPr>
        <w:spacing w:line="560" w:lineRule="exact"/>
        <w:ind w:firstLine="640" w:firstLineChars="200"/>
        <w:outlineLvl w:val="1"/>
        <w:rPr>
          <w:rFonts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内容：深色陶罐一个、苹果三个、梨子两个、白色衬布一块（背景）、浅绿色衬布一块（前景）。</w:t>
      </w:r>
    </w:p>
    <w:p>
      <w:pPr>
        <w:spacing w:line="560" w:lineRule="exact"/>
        <w:ind w:firstLine="640" w:firstLineChars="200"/>
        <w:outlineLvl w:val="1"/>
        <w:rPr>
          <w:rFonts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要求：</w:t>
      </w:r>
      <w:r>
        <w:rPr>
          <w:rFonts w:hint="eastAsia" w:ascii="宋体" w:hAnsi="宋体" w:eastAsia="宋体" w:cs="宋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①</w:t>
      </w:r>
      <w:r>
        <w:rPr>
          <w:rFonts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根据考场布置的物品进行写生，用色彩表现的方法完成一幅色彩静物画；</w:t>
      </w:r>
    </w:p>
    <w:p>
      <w:pPr>
        <w:spacing w:line="560" w:lineRule="exact"/>
        <w:ind w:firstLine="640" w:firstLineChars="200"/>
        <w:outlineLvl w:val="1"/>
        <w:rPr>
          <w:rFonts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hint="eastAsia" w:ascii="宋体" w:hAnsi="宋体" w:eastAsia="宋体" w:cs="宋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②</w:t>
      </w:r>
      <w:r>
        <w:rPr>
          <w:rFonts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构图为横式，物品的种类、数量、形态特征不得改变。凡擅自变更、增减者作降分处理；</w:t>
      </w:r>
    </w:p>
    <w:p>
      <w:pPr>
        <w:spacing w:line="560" w:lineRule="exact"/>
        <w:ind w:firstLine="640" w:firstLineChars="200"/>
        <w:outlineLvl w:val="1"/>
        <w:rPr>
          <w:rFonts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hint="eastAsia" w:ascii="宋体" w:hAnsi="宋体" w:eastAsia="宋体" w:cs="宋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③</w:t>
      </w:r>
      <w:r>
        <w:rPr>
          <w:rFonts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造型严谨，形体塑造充分；</w:t>
      </w:r>
    </w:p>
    <w:p>
      <w:pPr>
        <w:spacing w:line="560" w:lineRule="exact"/>
        <w:ind w:firstLine="640" w:firstLineChars="200"/>
        <w:outlineLvl w:val="1"/>
        <w:rPr>
          <w:rFonts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hint="eastAsia" w:ascii="宋体" w:hAnsi="宋体" w:eastAsia="宋体" w:cs="宋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④</w:t>
      </w:r>
      <w:r>
        <w:rPr>
          <w:rFonts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色彩关系准确，色调和谐；</w:t>
      </w:r>
    </w:p>
    <w:p>
      <w:pPr>
        <w:spacing w:line="560" w:lineRule="exact"/>
        <w:ind w:firstLine="640" w:firstLineChars="200"/>
        <w:outlineLvl w:val="1"/>
        <w:rPr>
          <w:rFonts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hint="eastAsia" w:ascii="宋体" w:hAnsi="宋体" w:eastAsia="宋体" w:cs="宋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⑤</w:t>
      </w:r>
      <w:r>
        <w:rPr>
          <w:rFonts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画法不限，具有一定的艺术表现力；</w:t>
      </w:r>
    </w:p>
    <w:p>
      <w:pPr>
        <w:spacing w:line="560" w:lineRule="exact"/>
        <w:ind w:firstLine="640" w:firstLineChars="200"/>
        <w:outlineLvl w:val="1"/>
        <w:rPr>
          <w:rFonts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hint="eastAsia" w:ascii="宋体" w:hAnsi="宋体" w:eastAsia="宋体" w:cs="宋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⑥</w:t>
      </w:r>
      <w:r>
        <w:rPr>
          <w:rFonts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卷面不得喷涂任何上光或固定材料；</w:t>
      </w:r>
    </w:p>
    <w:p>
      <w:pPr>
        <w:spacing w:line="560" w:lineRule="exact"/>
        <w:ind w:firstLine="1600" w:firstLineChars="500"/>
        <w:outlineLvl w:val="1"/>
        <w:rPr>
          <w:rFonts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⑦考试结束后试题与试卷须一并交回。</w:t>
      </w:r>
    </w:p>
    <w:p>
      <w:pPr>
        <w:spacing w:line="560" w:lineRule="exact"/>
        <w:ind w:firstLine="640" w:firstLineChars="200"/>
        <w:outlineLvl w:val="1"/>
        <w:rPr>
          <w:rFonts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材料：水粉或水彩</w:t>
      </w:r>
    </w:p>
    <w:p>
      <w:pPr>
        <w:spacing w:line="560" w:lineRule="exact"/>
        <w:ind w:firstLine="640" w:firstLineChars="200"/>
        <w:outlineLvl w:val="1"/>
        <w:rPr>
          <w:rFonts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时间：150分钟</w:t>
      </w:r>
    </w:p>
    <w:p>
      <w:pPr>
        <w:spacing w:line="560" w:lineRule="exact"/>
        <w:ind w:firstLine="640" w:firstLineChars="200"/>
        <w:outlineLvl w:val="1"/>
        <w:rPr>
          <w:rFonts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纸张尺寸：4开</w:t>
      </w:r>
    </w:p>
    <w:p>
      <w:pPr>
        <w:spacing w:line="560" w:lineRule="exact"/>
        <w:ind w:firstLine="640" w:firstLineChars="200"/>
        <w:outlineLvl w:val="1"/>
        <w:rPr>
          <w:rFonts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样题（2）：色彩静物照片默写</w:t>
      </w:r>
    </w:p>
    <w:p>
      <w:pPr>
        <w:spacing w:line="560" w:lineRule="exact"/>
        <w:ind w:firstLine="640" w:firstLineChars="200"/>
        <w:outlineLvl w:val="1"/>
        <w:rPr>
          <w:rFonts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内容：深色陶罐一个、苹果三个、梨子两个、白色衬布一块（背景）、浅绿色衬布一块（前景）。</w:t>
      </w:r>
    </w:p>
    <w:p>
      <w:pPr>
        <w:spacing w:line="560" w:lineRule="exact"/>
        <w:ind w:left="1918" w:leftChars="304" w:hanging="1280" w:hangingChars="400"/>
        <w:outlineLvl w:val="1"/>
        <w:rPr>
          <w:rFonts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要求：</w:t>
      </w:r>
      <w:r>
        <w:rPr>
          <w:rFonts w:hint="eastAsia" w:ascii="宋体" w:hAnsi="宋体" w:eastAsia="宋体" w:cs="宋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①</w:t>
      </w:r>
      <w:r>
        <w:rPr>
          <w:rFonts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根据附图3所示的内容与构图，用色彩表现的方法完成一幅色彩静物画；</w:t>
      </w:r>
    </w:p>
    <w:p>
      <w:pPr>
        <w:spacing w:line="560" w:lineRule="exact"/>
        <w:ind w:left="1918" w:leftChars="304" w:hanging="1280" w:hangingChars="400"/>
        <w:outlineLvl w:val="1"/>
        <w:rPr>
          <w:rFonts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hint="eastAsia" w:ascii="宋体" w:hAnsi="宋体" w:eastAsia="宋体" w:cs="宋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②</w:t>
      </w:r>
      <w:r>
        <w:rPr>
          <w:rFonts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构图为横式，附图中物品的种类、数量、形态特征不得改变。凡擅自变更、增减者作降分处理；</w:t>
      </w:r>
    </w:p>
    <w:p>
      <w:pPr>
        <w:spacing w:line="560" w:lineRule="exact"/>
        <w:ind w:firstLine="640" w:firstLineChars="200"/>
        <w:outlineLvl w:val="1"/>
        <w:rPr>
          <w:rFonts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hint="eastAsia" w:ascii="宋体" w:hAnsi="宋体" w:eastAsia="宋体" w:cs="宋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③</w:t>
      </w:r>
      <w:r>
        <w:rPr>
          <w:rFonts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造型严谨，形体塑造充分；</w:t>
      </w:r>
    </w:p>
    <w:p>
      <w:pPr>
        <w:spacing w:line="560" w:lineRule="exact"/>
        <w:ind w:firstLine="640" w:firstLineChars="200"/>
        <w:outlineLvl w:val="1"/>
        <w:rPr>
          <w:rFonts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hint="eastAsia" w:ascii="宋体" w:hAnsi="宋体" w:eastAsia="宋体" w:cs="宋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④</w:t>
      </w:r>
      <w:r>
        <w:rPr>
          <w:rFonts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色彩关系准确，色彩和谐；</w:t>
      </w:r>
    </w:p>
    <w:p>
      <w:pPr>
        <w:spacing w:line="560" w:lineRule="exact"/>
        <w:ind w:firstLine="640" w:firstLineChars="200"/>
        <w:outlineLvl w:val="1"/>
        <w:rPr>
          <w:rFonts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hint="eastAsia" w:ascii="宋体" w:hAnsi="宋体" w:eastAsia="宋体" w:cs="宋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⑤</w:t>
      </w:r>
      <w:r>
        <w:rPr>
          <w:rFonts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画法不限，具有一定的艺术表现力；</w:t>
      </w:r>
    </w:p>
    <w:p>
      <w:pPr>
        <w:spacing w:line="560" w:lineRule="exact"/>
        <w:ind w:firstLine="640" w:firstLineChars="200"/>
        <w:outlineLvl w:val="1"/>
        <w:rPr>
          <w:rFonts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hint="eastAsia" w:ascii="宋体" w:hAnsi="宋体" w:eastAsia="宋体" w:cs="宋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⑥</w:t>
      </w:r>
      <w:r>
        <w:rPr>
          <w:rFonts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卷面不得喷涂任何上光或固定材料；</w:t>
      </w:r>
    </w:p>
    <w:p>
      <w:pPr>
        <w:spacing w:line="560" w:lineRule="exact"/>
        <w:ind w:firstLine="1600" w:firstLineChars="500"/>
        <w:outlineLvl w:val="1"/>
        <w:rPr>
          <w:rFonts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⑦考试结束后试题与试卷须一并交回。</w:t>
      </w:r>
    </w:p>
    <w:p>
      <w:pPr>
        <w:spacing w:line="560" w:lineRule="exact"/>
        <w:ind w:firstLine="640" w:firstLineChars="200"/>
        <w:outlineLvl w:val="1"/>
        <w:rPr>
          <w:rFonts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材料：水粉或水彩</w:t>
      </w:r>
    </w:p>
    <w:p>
      <w:pPr>
        <w:spacing w:line="560" w:lineRule="exact"/>
        <w:ind w:firstLine="640" w:firstLineChars="200"/>
        <w:outlineLvl w:val="1"/>
        <w:rPr>
          <w:rFonts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时间：150分钟</w:t>
      </w:r>
    </w:p>
    <w:p>
      <w:pPr>
        <w:spacing w:line="560" w:lineRule="exact"/>
        <w:ind w:firstLine="640" w:firstLineChars="200"/>
        <w:outlineLvl w:val="1"/>
        <w:rPr>
          <w:rFonts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纸张尺寸：4开</w:t>
      </w:r>
    </w:p>
    <w:p>
      <w:pPr>
        <w:spacing w:line="560" w:lineRule="exact"/>
        <w:ind w:firstLine="640" w:firstLineChars="200"/>
        <w:outlineLvl w:val="1"/>
        <w:rPr>
          <w:rFonts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附图</w:t>
      </w:r>
      <w:r>
        <w:rPr>
          <w:rFonts w:hint="eastAsia" w:ascii="Times New Roman" w:hAnsi="Times New Roman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3：</w:t>
      </w:r>
    </w:p>
    <w:p>
      <w:pPr>
        <w:spacing w:line="360" w:lineRule="auto"/>
        <w:ind w:firstLine="640" w:firstLineChars="200"/>
        <w:jc w:val="center"/>
        <w:outlineLvl w:val="1"/>
        <w:rPr>
          <w:rFonts w:ascii="Times New Roman" w:hAnsi="Times New Roman" w:eastAsia="仿宋" w:cs="仿宋"/>
          <w:kern w:val="0"/>
          <w:sz w:val="32"/>
          <w:szCs w:val="32"/>
        </w:rPr>
      </w:pPr>
      <w:r>
        <w:rPr>
          <w:rFonts w:ascii="Times New Roman" w:hAnsi="Times New Roman" w:eastAsia="仿宋" w:cs="仿宋"/>
          <w:kern w:val="0"/>
          <w:sz w:val="32"/>
          <w:szCs w:val="32"/>
        </w:rPr>
        <w:drawing>
          <wp:inline distT="0" distB="0" distL="0" distR="0">
            <wp:extent cx="4633595" cy="29146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51239" cy="292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outlineLvl w:val="1"/>
        <w:rPr>
          <w:rFonts w:ascii="Times New Roman" w:hAnsi="Times New Roman" w:eastAsia="仿宋" w:cs="仿宋"/>
          <w:kern w:val="0"/>
          <w:sz w:val="32"/>
          <w:szCs w:val="32"/>
        </w:rPr>
      </w:pPr>
    </w:p>
    <w:p>
      <w:pPr>
        <w:spacing w:line="360" w:lineRule="auto"/>
        <w:ind w:firstLine="640" w:firstLineChars="200"/>
        <w:outlineLvl w:val="1"/>
        <w:rPr>
          <w:rFonts w:ascii="Times New Roman" w:hAnsi="Times New Roman" w:eastAsia="仿宋" w:cs="仿宋"/>
          <w:kern w:val="0"/>
          <w:sz w:val="32"/>
          <w:szCs w:val="32"/>
        </w:rPr>
      </w:pPr>
    </w:p>
    <w:p>
      <w:pPr>
        <w:spacing w:line="360" w:lineRule="auto"/>
        <w:ind w:firstLine="640" w:firstLineChars="200"/>
        <w:outlineLvl w:val="1"/>
        <w:rPr>
          <w:rFonts w:ascii="Times New Roman" w:hAnsi="Times New Roman" w:eastAsia="仿宋" w:cs="仿宋"/>
          <w:kern w:val="0"/>
          <w:sz w:val="32"/>
          <w:szCs w:val="32"/>
        </w:rPr>
      </w:pPr>
    </w:p>
    <w:p>
      <w:pPr>
        <w:spacing w:line="360" w:lineRule="auto"/>
        <w:ind w:firstLine="640" w:firstLineChars="200"/>
        <w:rPr>
          <w:rFonts w:ascii="Times New Roman" w:hAnsi="Times New Roman" w:eastAsia="仿宋" w:cs="仿宋"/>
          <w:kern w:val="0"/>
          <w:sz w:val="32"/>
          <w:szCs w:val="32"/>
        </w:rPr>
      </w:pPr>
      <w:r>
        <w:rPr>
          <w:rFonts w:hint="eastAsia" w:ascii="Times New Roman" w:hAnsi="Times New Roman" w:eastAsia="仿宋" w:cs="仿宋"/>
          <w:kern w:val="0"/>
          <w:sz w:val="32"/>
          <w:szCs w:val="32"/>
        </w:rPr>
        <w:t>2</w:t>
      </w:r>
      <w:r>
        <w:rPr>
          <w:rFonts w:ascii="Times New Roman" w:hAnsi="Times New Roman" w:eastAsia="仿宋" w:cs="仿宋"/>
          <w:kern w:val="0"/>
          <w:sz w:val="32"/>
          <w:szCs w:val="32"/>
        </w:rPr>
        <w:t>.</w:t>
      </w:r>
      <w:r>
        <w:rPr>
          <w:rFonts w:hint="eastAsia" w:ascii="Times New Roman" w:hAnsi="Times New Roman" w:eastAsia="仿宋" w:cs="仿宋"/>
          <w:kern w:val="0"/>
          <w:sz w:val="32"/>
          <w:szCs w:val="32"/>
        </w:rPr>
        <w:t>评分标准</w:t>
      </w:r>
    </w:p>
    <w:tbl>
      <w:tblPr>
        <w:tblStyle w:val="21"/>
        <w:tblW w:w="4998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5"/>
        <w:gridCol w:w="1900"/>
        <w:gridCol w:w="3835"/>
        <w:gridCol w:w="17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  <w:jc w:val="center"/>
        </w:trPr>
        <w:tc>
          <w:tcPr>
            <w:tcW w:w="1035" w:type="dxa"/>
            <w:vAlign w:val="center"/>
          </w:tcPr>
          <w:p>
            <w:pPr>
              <w:spacing w:line="360" w:lineRule="exact"/>
              <w:jc w:val="center"/>
              <w:rPr>
                <w:rFonts w:ascii="仿宋" w:hAnsi="仿宋" w:eastAsia="仿宋" w:cs="仿宋"/>
                <w:b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序 号</w:t>
            </w:r>
          </w:p>
        </w:tc>
        <w:tc>
          <w:tcPr>
            <w:tcW w:w="1900" w:type="dxa"/>
            <w:vAlign w:val="center"/>
          </w:tcPr>
          <w:p>
            <w:pPr>
              <w:spacing w:line="360" w:lineRule="exact"/>
              <w:jc w:val="center"/>
              <w:rPr>
                <w:rFonts w:ascii="仿宋" w:hAnsi="仿宋" w:eastAsia="仿宋" w:cs="仿宋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内 容</w:t>
            </w:r>
          </w:p>
        </w:tc>
        <w:tc>
          <w:tcPr>
            <w:tcW w:w="3835" w:type="dxa"/>
            <w:vAlign w:val="center"/>
          </w:tcPr>
          <w:p>
            <w:pPr>
              <w:spacing w:line="360" w:lineRule="exact"/>
              <w:jc w:val="center"/>
              <w:rPr>
                <w:rFonts w:ascii="仿宋" w:hAnsi="仿宋" w:eastAsia="仿宋" w:cs="仿宋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评分依据</w:t>
            </w:r>
          </w:p>
        </w:tc>
        <w:tc>
          <w:tcPr>
            <w:tcW w:w="1749" w:type="dxa"/>
            <w:vAlign w:val="center"/>
          </w:tcPr>
          <w:p>
            <w:pPr>
              <w:spacing w:line="360" w:lineRule="exact"/>
              <w:jc w:val="center"/>
              <w:rPr>
                <w:rFonts w:ascii="仿宋" w:hAnsi="仿宋" w:eastAsia="仿宋" w:cs="仿宋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分 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  <w:jc w:val="center"/>
        </w:trPr>
        <w:tc>
          <w:tcPr>
            <w:tcW w:w="1035" w:type="dxa"/>
            <w:vMerge w:val="restart"/>
            <w:vAlign w:val="center"/>
          </w:tcPr>
          <w:p>
            <w:pPr>
              <w:widowControl/>
              <w:rPr>
                <w:rFonts w:ascii="仿宋" w:hAnsi="仿宋" w:eastAsia="仿宋" w:cs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</w:rPr>
              <w:t>1</w:t>
            </w:r>
          </w:p>
        </w:tc>
        <w:tc>
          <w:tcPr>
            <w:tcW w:w="1900" w:type="dxa"/>
            <w:vMerge w:val="restart"/>
            <w:vAlign w:val="center"/>
          </w:tcPr>
          <w:p>
            <w:pPr>
              <w:spacing w:line="360" w:lineRule="exact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</w:rPr>
              <w:t>色彩静物写生或照片写生</w:t>
            </w:r>
          </w:p>
        </w:tc>
        <w:tc>
          <w:tcPr>
            <w:tcW w:w="3835" w:type="dxa"/>
            <w:vAlign w:val="center"/>
          </w:tcPr>
          <w:p>
            <w:pPr>
              <w:spacing w:line="360" w:lineRule="exact"/>
              <w:rPr>
                <w:rFonts w:ascii="仿宋" w:hAnsi="仿宋" w:eastAsia="仿宋" w:cs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构图</w:t>
            </w:r>
          </w:p>
        </w:tc>
        <w:tc>
          <w:tcPr>
            <w:tcW w:w="1749" w:type="dxa"/>
            <w:vAlign w:val="center"/>
          </w:tcPr>
          <w:p>
            <w:pPr>
              <w:autoSpaceDE w:val="0"/>
              <w:autoSpaceDN w:val="0"/>
              <w:spacing w:line="276" w:lineRule="auto"/>
              <w:jc w:val="center"/>
              <w:rPr>
                <w:rFonts w:ascii="仿宋" w:hAnsi="仿宋" w:eastAsia="仿宋" w:cs="仿宋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35" w:type="dxa"/>
            <w:vMerge w:val="continue"/>
            <w:vAlign w:val="center"/>
          </w:tcPr>
          <w:p>
            <w:pPr>
              <w:widowControl/>
              <w:rPr>
                <w:rFonts w:ascii="仿宋" w:hAnsi="仿宋" w:eastAsia="仿宋" w:cs="仿宋"/>
                <w:color w:val="000000"/>
                <w:kern w:val="0"/>
                <w:sz w:val="24"/>
              </w:rPr>
            </w:pPr>
          </w:p>
        </w:tc>
        <w:tc>
          <w:tcPr>
            <w:tcW w:w="1900" w:type="dxa"/>
            <w:vMerge w:val="continue"/>
            <w:vAlign w:val="center"/>
          </w:tcPr>
          <w:p>
            <w:pPr>
              <w:rPr>
                <w:rFonts w:ascii="仿宋" w:hAnsi="仿宋" w:eastAsia="仿宋" w:cs="仿宋"/>
                <w:kern w:val="0"/>
                <w:sz w:val="24"/>
              </w:rPr>
            </w:pPr>
          </w:p>
        </w:tc>
        <w:tc>
          <w:tcPr>
            <w:tcW w:w="3835" w:type="dxa"/>
            <w:vAlign w:val="center"/>
          </w:tcPr>
          <w:p>
            <w:pPr>
              <w:spacing w:line="360" w:lineRule="exact"/>
              <w:rPr>
                <w:rFonts w:ascii="仿宋" w:hAnsi="仿宋" w:eastAsia="仿宋" w:cs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造型</w:t>
            </w:r>
          </w:p>
        </w:tc>
        <w:tc>
          <w:tcPr>
            <w:tcW w:w="1749" w:type="dxa"/>
            <w:vAlign w:val="center"/>
          </w:tcPr>
          <w:p>
            <w:pPr>
              <w:autoSpaceDE w:val="0"/>
              <w:autoSpaceDN w:val="0"/>
              <w:spacing w:line="276" w:lineRule="auto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</w:rPr>
              <w:t>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035" w:type="dxa"/>
            <w:vMerge w:val="continue"/>
            <w:vAlign w:val="center"/>
          </w:tcPr>
          <w:p>
            <w:pPr>
              <w:widowControl/>
              <w:rPr>
                <w:rFonts w:ascii="仿宋" w:hAnsi="仿宋" w:eastAsia="仿宋" w:cs="仿宋"/>
                <w:color w:val="000000"/>
                <w:kern w:val="0"/>
                <w:sz w:val="24"/>
              </w:rPr>
            </w:pPr>
          </w:p>
        </w:tc>
        <w:tc>
          <w:tcPr>
            <w:tcW w:w="1900" w:type="dxa"/>
            <w:vMerge w:val="continue"/>
            <w:vAlign w:val="center"/>
          </w:tcPr>
          <w:p>
            <w:pPr>
              <w:rPr>
                <w:rFonts w:ascii="仿宋" w:hAnsi="仿宋" w:eastAsia="仿宋" w:cs="仿宋"/>
                <w:kern w:val="0"/>
                <w:sz w:val="24"/>
              </w:rPr>
            </w:pPr>
          </w:p>
        </w:tc>
        <w:tc>
          <w:tcPr>
            <w:tcW w:w="3835" w:type="dxa"/>
            <w:vAlign w:val="center"/>
          </w:tcPr>
          <w:p>
            <w:pPr>
              <w:spacing w:line="360" w:lineRule="exact"/>
              <w:rPr>
                <w:rFonts w:ascii="仿宋" w:hAnsi="仿宋" w:eastAsia="仿宋" w:cs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色彩、色调</w:t>
            </w:r>
          </w:p>
        </w:tc>
        <w:tc>
          <w:tcPr>
            <w:tcW w:w="1749" w:type="dxa"/>
            <w:vAlign w:val="center"/>
          </w:tcPr>
          <w:p>
            <w:pPr>
              <w:autoSpaceDE w:val="0"/>
              <w:autoSpaceDN w:val="0"/>
              <w:spacing w:line="276" w:lineRule="auto"/>
              <w:jc w:val="center"/>
              <w:rPr>
                <w:rFonts w:ascii="仿宋" w:hAnsi="仿宋" w:eastAsia="仿宋" w:cs="仿宋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</w:rPr>
              <w:t>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1035" w:type="dxa"/>
            <w:vMerge w:val="continue"/>
            <w:vAlign w:val="center"/>
          </w:tcPr>
          <w:p>
            <w:pPr>
              <w:widowControl/>
              <w:rPr>
                <w:rFonts w:ascii="仿宋" w:hAnsi="仿宋" w:eastAsia="仿宋" w:cs="仿宋"/>
                <w:color w:val="000000"/>
                <w:kern w:val="0"/>
                <w:sz w:val="24"/>
              </w:rPr>
            </w:pPr>
          </w:p>
        </w:tc>
        <w:tc>
          <w:tcPr>
            <w:tcW w:w="1900" w:type="dxa"/>
            <w:vMerge w:val="continue"/>
            <w:vAlign w:val="center"/>
          </w:tcPr>
          <w:p>
            <w:pPr>
              <w:rPr>
                <w:rFonts w:ascii="仿宋" w:hAnsi="仿宋" w:eastAsia="仿宋" w:cs="仿宋"/>
                <w:kern w:val="0"/>
                <w:sz w:val="24"/>
              </w:rPr>
            </w:pPr>
          </w:p>
        </w:tc>
        <w:tc>
          <w:tcPr>
            <w:tcW w:w="3835" w:type="dxa"/>
            <w:vAlign w:val="center"/>
          </w:tcPr>
          <w:p>
            <w:pPr>
              <w:spacing w:line="360" w:lineRule="exact"/>
              <w:rPr>
                <w:rFonts w:ascii="仿宋" w:hAnsi="仿宋" w:eastAsia="仿宋" w:cs="仿宋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综合艺术表现</w:t>
            </w:r>
          </w:p>
        </w:tc>
        <w:tc>
          <w:tcPr>
            <w:tcW w:w="1749" w:type="dxa"/>
            <w:vAlign w:val="center"/>
          </w:tcPr>
          <w:p>
            <w:pPr>
              <w:autoSpaceDE w:val="0"/>
              <w:autoSpaceDN w:val="0"/>
              <w:spacing w:line="276" w:lineRule="auto"/>
              <w:jc w:val="center"/>
              <w:rPr>
                <w:rFonts w:ascii="仿宋" w:hAnsi="仿宋" w:eastAsia="仿宋" w:cs="仿宋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</w:rPr>
              <w:t>20</w:t>
            </w:r>
          </w:p>
        </w:tc>
      </w:tr>
    </w:tbl>
    <w:p>
      <w:pPr>
        <w:rPr>
          <w:rFonts w:ascii="Times New Roman" w:hAnsi="Times New Roman" w:eastAsia="仿宋" w:cs="仿宋"/>
          <w:color w:val="FF0000"/>
          <w:kern w:val="0"/>
          <w:sz w:val="32"/>
          <w:szCs w:val="32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27677285-9B98-4DB1-8B96-493412EBCBDA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40A7F136-42D9-411A-9D6F-99C273CFB9EB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BC624F44-DBAD-447E-963B-4A5088D0C2E9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4" w:fontKey="{A641B11C-D719-4C96-A449-BC644F22DAAA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5" w:fontKey="{51F3A5A4-E956-4C2D-9FB4-ABC30D506D81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6" w:fontKey="{3925A3C2-55CD-48D7-A161-47A54C0BAD3B}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  <w:embedRegular r:id="rId7" w:fontKey="{D64E6043-92FF-41FC-A347-8F8E6892BA3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358122535"/>
    </w:sdtPr>
    <w:sdtEndPr>
      <w:rPr>
        <w:rFonts w:ascii="Times New Roman" w:hAnsi="Times New Roman" w:cs="Times New Roman"/>
      </w:rPr>
    </w:sdtEndPr>
    <w:sdtContent>
      <w:sdt>
        <w:sdtPr>
          <w:id w:val="-1769616900"/>
        </w:sdtPr>
        <w:sdtEndPr>
          <w:rPr>
            <w:rFonts w:ascii="Times New Roman" w:hAnsi="Times New Roman" w:cs="Times New Roman"/>
          </w:rPr>
        </w:sdtEndPr>
        <w:sdtContent>
          <w:p>
            <w:pPr>
              <w:pStyle w:val="1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zh-CN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bCs/>
              </w:rPr>
              <w:instrText xml:space="preserve">PAGE</w:instrTex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bCs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lang w:val="zh-CN"/>
              </w:rPr>
              <w:t xml:space="preserve"> /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bCs/>
              </w:rPr>
              <w:instrText xml:space="preserve">NUMPAGES</w:instrTex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bCs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16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1324662"/>
    <w:multiLevelType w:val="multilevel"/>
    <w:tmpl w:val="21324662"/>
    <w:lvl w:ilvl="0" w:tentative="0">
      <w:start w:val="1"/>
      <w:numFmt w:val="decimal"/>
      <w:pStyle w:val="2"/>
      <w:lvlText w:val="%1"/>
      <w:lvlJc w:val="left"/>
      <w:pPr>
        <w:ind w:left="432" w:hanging="432"/>
      </w:pPr>
      <w:rPr>
        <w:rFonts w:cs="Times New Roman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1" w:tentative="0">
      <w:start w:val="1"/>
      <w:numFmt w:val="decimal"/>
      <w:pStyle w:val="3"/>
      <w:isLgl/>
      <w:lvlText w:val="%1.%2"/>
      <w:lvlJc w:val="left"/>
      <w:pPr>
        <w:ind w:left="576" w:hanging="576"/>
      </w:pPr>
      <w:rPr>
        <w:rFonts w:hint="eastAsia"/>
        <w:lang w:val="en-US"/>
      </w:rPr>
    </w:lvl>
    <w:lvl w:ilvl="2" w:tentative="0">
      <w:start w:val="1"/>
      <w:numFmt w:val="decimal"/>
      <w:pStyle w:val="4"/>
      <w:isLgl/>
      <w:lvlText w:val="%1.%2.%3"/>
      <w:lvlJc w:val="left"/>
      <w:pPr>
        <w:ind w:left="4974" w:hanging="720"/>
      </w:pPr>
      <w:rPr>
        <w:rFonts w:hint="eastAsia"/>
      </w:rPr>
    </w:lvl>
    <w:lvl w:ilvl="3" w:tentative="0">
      <w:start w:val="1"/>
      <w:numFmt w:val="decimal"/>
      <w:pStyle w:val="5"/>
      <w:isLgl/>
      <w:lvlText w:val="%1.%2.%3.%4"/>
      <w:lvlJc w:val="left"/>
      <w:pPr>
        <w:ind w:left="864" w:hanging="864"/>
      </w:pPr>
      <w:rPr>
        <w:rFonts w:hint="eastAsia"/>
        <w:lang w:val="en-US"/>
      </w:rPr>
    </w:lvl>
    <w:lvl w:ilvl="4" w:tentative="0">
      <w:start w:val="1"/>
      <w:numFmt w:val="decimal"/>
      <w:pStyle w:val="6"/>
      <w:isLgl/>
      <w:lvlText w:val="%1.%2.%3.%4.%5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pStyle w:val="7"/>
      <w:isLgl/>
      <w:lvlText w:val="%1.%2.%3.%4.%5.%6"/>
      <w:lvlJc w:val="left"/>
      <w:pPr>
        <w:ind w:left="1152" w:hanging="1152"/>
      </w:pPr>
      <w:rPr>
        <w:rFonts w:hint="eastAsia"/>
      </w:rPr>
    </w:lvl>
    <w:lvl w:ilvl="6" w:tentative="0">
      <w:start w:val="1"/>
      <w:numFmt w:val="decimal"/>
      <w:pStyle w:val="8"/>
      <w:isLgl/>
      <w:lvlText w:val="%1.%2.%3.%4.%5.%6.%7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pStyle w:val="9"/>
      <w:isLgl/>
      <w:lvlText w:val="%1.%2.%3.%4.%5.%6.%7.%8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pStyle w:val="10"/>
      <w:isLgl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1">
    <w:nsid w:val="2EE97B71"/>
    <w:multiLevelType w:val="singleLevel"/>
    <w:tmpl w:val="2EE97B71"/>
    <w:lvl w:ilvl="0" w:tentative="0">
      <w:start w:val="6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saveSubset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638"/>
    <w:rsid w:val="00040A52"/>
    <w:rsid w:val="0005251E"/>
    <w:rsid w:val="00064D9C"/>
    <w:rsid w:val="00090A99"/>
    <w:rsid w:val="000E7BC8"/>
    <w:rsid w:val="00130FD2"/>
    <w:rsid w:val="00141899"/>
    <w:rsid w:val="00164638"/>
    <w:rsid w:val="001656FB"/>
    <w:rsid w:val="00173F74"/>
    <w:rsid w:val="00174A20"/>
    <w:rsid w:val="00182A99"/>
    <w:rsid w:val="001853BE"/>
    <w:rsid w:val="00190414"/>
    <w:rsid w:val="001B41A1"/>
    <w:rsid w:val="001B52AC"/>
    <w:rsid w:val="001C57D6"/>
    <w:rsid w:val="001D6629"/>
    <w:rsid w:val="002007B3"/>
    <w:rsid w:val="00215422"/>
    <w:rsid w:val="002269AB"/>
    <w:rsid w:val="00227C4B"/>
    <w:rsid w:val="00247231"/>
    <w:rsid w:val="00255CEC"/>
    <w:rsid w:val="0026633D"/>
    <w:rsid w:val="002664E9"/>
    <w:rsid w:val="002830BF"/>
    <w:rsid w:val="002B1B2F"/>
    <w:rsid w:val="002C08FB"/>
    <w:rsid w:val="002D0D25"/>
    <w:rsid w:val="002D5206"/>
    <w:rsid w:val="002D58E0"/>
    <w:rsid w:val="003207CF"/>
    <w:rsid w:val="003369E2"/>
    <w:rsid w:val="00347C6A"/>
    <w:rsid w:val="00362978"/>
    <w:rsid w:val="00380217"/>
    <w:rsid w:val="00387B27"/>
    <w:rsid w:val="003A769D"/>
    <w:rsid w:val="003C5F9E"/>
    <w:rsid w:val="003E1AA2"/>
    <w:rsid w:val="00410F6F"/>
    <w:rsid w:val="00416542"/>
    <w:rsid w:val="0041756A"/>
    <w:rsid w:val="00423928"/>
    <w:rsid w:val="00425096"/>
    <w:rsid w:val="004509E5"/>
    <w:rsid w:val="0047090E"/>
    <w:rsid w:val="00475EB1"/>
    <w:rsid w:val="004763FB"/>
    <w:rsid w:val="004D210F"/>
    <w:rsid w:val="004D3B57"/>
    <w:rsid w:val="004E57D7"/>
    <w:rsid w:val="004E7C3C"/>
    <w:rsid w:val="004F20CE"/>
    <w:rsid w:val="005247DC"/>
    <w:rsid w:val="005579B5"/>
    <w:rsid w:val="00562BF0"/>
    <w:rsid w:val="00563FC0"/>
    <w:rsid w:val="00570EDE"/>
    <w:rsid w:val="00580301"/>
    <w:rsid w:val="005C5542"/>
    <w:rsid w:val="005E323A"/>
    <w:rsid w:val="00630D75"/>
    <w:rsid w:val="00635A61"/>
    <w:rsid w:val="00641F91"/>
    <w:rsid w:val="00671CF3"/>
    <w:rsid w:val="006D4CAA"/>
    <w:rsid w:val="00715567"/>
    <w:rsid w:val="00732D69"/>
    <w:rsid w:val="00756F5E"/>
    <w:rsid w:val="00770E69"/>
    <w:rsid w:val="00775327"/>
    <w:rsid w:val="007934AC"/>
    <w:rsid w:val="007C5CD6"/>
    <w:rsid w:val="008162C2"/>
    <w:rsid w:val="00826C88"/>
    <w:rsid w:val="00877099"/>
    <w:rsid w:val="008825EC"/>
    <w:rsid w:val="008827F2"/>
    <w:rsid w:val="00882AA5"/>
    <w:rsid w:val="008A7039"/>
    <w:rsid w:val="008D01B6"/>
    <w:rsid w:val="00903114"/>
    <w:rsid w:val="00922945"/>
    <w:rsid w:val="009429FB"/>
    <w:rsid w:val="009B595A"/>
    <w:rsid w:val="009E7C76"/>
    <w:rsid w:val="00A353FF"/>
    <w:rsid w:val="00A81623"/>
    <w:rsid w:val="00AA74AA"/>
    <w:rsid w:val="00B049C7"/>
    <w:rsid w:val="00B753D9"/>
    <w:rsid w:val="00B75939"/>
    <w:rsid w:val="00B7633B"/>
    <w:rsid w:val="00B90D24"/>
    <w:rsid w:val="00B92EC4"/>
    <w:rsid w:val="00BB4666"/>
    <w:rsid w:val="00C31103"/>
    <w:rsid w:val="00C54723"/>
    <w:rsid w:val="00C826D4"/>
    <w:rsid w:val="00C922CB"/>
    <w:rsid w:val="00CA1635"/>
    <w:rsid w:val="00CD372E"/>
    <w:rsid w:val="00CE4B9C"/>
    <w:rsid w:val="00D51A00"/>
    <w:rsid w:val="00D70116"/>
    <w:rsid w:val="00DA64EC"/>
    <w:rsid w:val="00DB0FA2"/>
    <w:rsid w:val="00DE4F11"/>
    <w:rsid w:val="00DE78A3"/>
    <w:rsid w:val="00E0137A"/>
    <w:rsid w:val="00E454A4"/>
    <w:rsid w:val="00E52057"/>
    <w:rsid w:val="00EA2DCE"/>
    <w:rsid w:val="00EA6E96"/>
    <w:rsid w:val="00EB01A5"/>
    <w:rsid w:val="00EB0A40"/>
    <w:rsid w:val="00EB2368"/>
    <w:rsid w:val="00F00410"/>
    <w:rsid w:val="00F211A4"/>
    <w:rsid w:val="00F60D40"/>
    <w:rsid w:val="00F83712"/>
    <w:rsid w:val="00FB47AA"/>
    <w:rsid w:val="00FB697E"/>
    <w:rsid w:val="00FC6054"/>
    <w:rsid w:val="00FD5B9A"/>
    <w:rsid w:val="00FE13D3"/>
    <w:rsid w:val="00FE286D"/>
    <w:rsid w:val="00FF56FA"/>
    <w:rsid w:val="00FF5BE8"/>
    <w:rsid w:val="05C1549E"/>
    <w:rsid w:val="09795C36"/>
    <w:rsid w:val="0B3B0803"/>
    <w:rsid w:val="0E6D003E"/>
    <w:rsid w:val="11B26082"/>
    <w:rsid w:val="137054AF"/>
    <w:rsid w:val="18490E00"/>
    <w:rsid w:val="1F505B03"/>
    <w:rsid w:val="20CC513C"/>
    <w:rsid w:val="21B14FAD"/>
    <w:rsid w:val="22DE2D0C"/>
    <w:rsid w:val="2B9108F6"/>
    <w:rsid w:val="302B43D3"/>
    <w:rsid w:val="34E941B0"/>
    <w:rsid w:val="36904822"/>
    <w:rsid w:val="38006091"/>
    <w:rsid w:val="38D73D7E"/>
    <w:rsid w:val="3A1B0A2D"/>
    <w:rsid w:val="45003D36"/>
    <w:rsid w:val="472D3AEA"/>
    <w:rsid w:val="47D642E6"/>
    <w:rsid w:val="4A691A6B"/>
    <w:rsid w:val="5B6000E9"/>
    <w:rsid w:val="63FB4E3E"/>
    <w:rsid w:val="673159DC"/>
    <w:rsid w:val="6EC2363D"/>
    <w:rsid w:val="70A20554"/>
    <w:rsid w:val="7865299A"/>
    <w:rsid w:val="7902354E"/>
    <w:rsid w:val="793F3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qFormat="1" w:uiPriority="0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nhideWhenUsed="0" w:uiPriority="0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0" w:semiHidden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31"/>
    <w:qFormat/>
    <w:uiPriority w:val="9"/>
    <w:pPr>
      <w:keepNext/>
      <w:keepLines/>
      <w:pageBreakBefore/>
      <w:numPr>
        <w:ilvl w:val="0"/>
        <w:numId w:val="1"/>
      </w:numPr>
      <w:spacing w:before="340" w:after="330" w:line="578" w:lineRule="auto"/>
      <w:jc w:val="left"/>
      <w:outlineLvl w:val="0"/>
    </w:pPr>
    <w:rPr>
      <w:rFonts w:ascii="Calibri" w:hAnsi="Calibri" w:eastAsia="宋体" w:cs="Times New Roman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32"/>
    <w:qFormat/>
    <w:uiPriority w:val="0"/>
    <w:pPr>
      <w:keepLines/>
      <w:numPr>
        <w:ilvl w:val="1"/>
        <w:numId w:val="1"/>
      </w:numPr>
      <w:spacing w:before="260" w:after="260" w:line="415" w:lineRule="auto"/>
      <w:jc w:val="left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4">
    <w:name w:val="heading 3"/>
    <w:basedOn w:val="1"/>
    <w:next w:val="1"/>
    <w:link w:val="33"/>
    <w:qFormat/>
    <w:uiPriority w:val="0"/>
    <w:pPr>
      <w:keepNext/>
      <w:keepLines/>
      <w:numPr>
        <w:ilvl w:val="2"/>
        <w:numId w:val="1"/>
      </w:numPr>
      <w:spacing w:before="120" w:after="120" w:line="415" w:lineRule="auto"/>
      <w:jc w:val="left"/>
      <w:outlineLvl w:val="2"/>
    </w:pPr>
    <w:rPr>
      <w:rFonts w:ascii="Calibri" w:hAnsi="Calibri" w:eastAsia="宋体" w:cs="Times New Roman"/>
      <w:b/>
      <w:bCs/>
      <w:sz w:val="32"/>
      <w:szCs w:val="32"/>
    </w:rPr>
  </w:style>
  <w:style w:type="paragraph" w:styleId="5">
    <w:name w:val="heading 4"/>
    <w:basedOn w:val="1"/>
    <w:next w:val="1"/>
    <w:link w:val="34"/>
    <w:qFormat/>
    <w:uiPriority w:val="0"/>
    <w:pPr>
      <w:keepNext/>
      <w:keepLines/>
      <w:numPr>
        <w:ilvl w:val="3"/>
        <w:numId w:val="1"/>
      </w:numPr>
      <w:spacing w:line="360" w:lineRule="auto"/>
      <w:outlineLvl w:val="3"/>
    </w:pPr>
    <w:rPr>
      <w:rFonts w:ascii="仿宋" w:hAnsi="仿宋" w:eastAsia="仿宋" w:cs="Times New Roman"/>
      <w:bCs/>
      <w:sz w:val="28"/>
      <w:szCs w:val="28"/>
    </w:rPr>
  </w:style>
  <w:style w:type="paragraph" w:styleId="6">
    <w:name w:val="heading 5"/>
    <w:basedOn w:val="1"/>
    <w:next w:val="1"/>
    <w:link w:val="35"/>
    <w:qFormat/>
    <w:uiPriority w:val="0"/>
    <w:pPr>
      <w:keepNext/>
      <w:keepLines/>
      <w:numPr>
        <w:ilvl w:val="4"/>
        <w:numId w:val="1"/>
      </w:numPr>
      <w:spacing w:before="120" w:after="120" w:line="377" w:lineRule="auto"/>
      <w:outlineLvl w:val="4"/>
    </w:pPr>
    <w:rPr>
      <w:rFonts w:ascii="Calibri" w:hAnsi="Calibri" w:eastAsia="宋体" w:cs="Times New Roman"/>
      <w:b/>
      <w:bCs/>
      <w:sz w:val="28"/>
      <w:szCs w:val="28"/>
    </w:rPr>
  </w:style>
  <w:style w:type="paragraph" w:styleId="7">
    <w:name w:val="heading 6"/>
    <w:basedOn w:val="1"/>
    <w:next w:val="1"/>
    <w:link w:val="36"/>
    <w:qFormat/>
    <w:uiPriority w:val="0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="Cambria" w:hAnsi="Cambria" w:eastAsia="宋体" w:cs="Times New Roman"/>
      <w:b/>
      <w:bCs/>
      <w:sz w:val="24"/>
      <w:szCs w:val="24"/>
    </w:rPr>
  </w:style>
  <w:style w:type="paragraph" w:styleId="8">
    <w:name w:val="heading 7"/>
    <w:basedOn w:val="1"/>
    <w:next w:val="1"/>
    <w:link w:val="37"/>
    <w:qFormat/>
    <w:uiPriority w:val="0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rFonts w:ascii="Calibri" w:hAnsi="Calibri" w:eastAsia="宋体" w:cs="Times New Roman"/>
      <w:b/>
      <w:bCs/>
      <w:sz w:val="24"/>
      <w:szCs w:val="24"/>
    </w:rPr>
  </w:style>
  <w:style w:type="paragraph" w:styleId="9">
    <w:name w:val="heading 8"/>
    <w:basedOn w:val="1"/>
    <w:next w:val="1"/>
    <w:link w:val="38"/>
    <w:qFormat/>
    <w:uiPriority w:val="0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Cambria" w:hAnsi="Cambria" w:eastAsia="宋体" w:cs="Times New Roman"/>
      <w:sz w:val="24"/>
      <w:szCs w:val="24"/>
    </w:rPr>
  </w:style>
  <w:style w:type="paragraph" w:styleId="10">
    <w:name w:val="heading 9"/>
    <w:basedOn w:val="1"/>
    <w:next w:val="1"/>
    <w:link w:val="39"/>
    <w:qFormat/>
    <w:uiPriority w:val="0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Cambria" w:hAnsi="Cambria" w:eastAsia="宋体" w:cs="Times New Roman"/>
      <w:szCs w:val="21"/>
    </w:rPr>
  </w:style>
  <w:style w:type="character" w:default="1" w:styleId="23">
    <w:name w:val="Default Paragraph Font"/>
    <w:semiHidden/>
    <w:unhideWhenUsed/>
    <w:qFormat/>
    <w:uiPriority w:val="1"/>
  </w:style>
  <w:style w:type="table" w:default="1" w:styleId="2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Normal Indent"/>
    <w:basedOn w:val="1"/>
    <w:link w:val="57"/>
    <w:qFormat/>
    <w:uiPriority w:val="0"/>
    <w:pPr>
      <w:spacing w:beforeLines="50" w:afterLines="50" w:line="360" w:lineRule="auto"/>
      <w:ind w:firstLine="480" w:firstLineChars="200"/>
    </w:pPr>
    <w:rPr>
      <w:rFonts w:ascii="宋体" w:hAnsi="宋体" w:eastAsia="宋体"/>
      <w:sz w:val="24"/>
      <w:szCs w:val="24"/>
    </w:rPr>
  </w:style>
  <w:style w:type="paragraph" w:styleId="12">
    <w:name w:val="caption"/>
    <w:basedOn w:val="1"/>
    <w:next w:val="1"/>
    <w:link w:val="42"/>
    <w:qFormat/>
    <w:uiPriority w:val="0"/>
    <w:pPr>
      <w:widowControl/>
      <w:spacing w:before="120" w:after="240"/>
      <w:jc w:val="center"/>
    </w:pPr>
    <w:rPr>
      <w:rFonts w:ascii="Times New Roman" w:hAnsi="Times New Roman" w:eastAsia="宋体"/>
      <w:bCs/>
      <w:szCs w:val="21"/>
    </w:rPr>
  </w:style>
  <w:style w:type="paragraph" w:styleId="13">
    <w:name w:val="annotation text"/>
    <w:basedOn w:val="1"/>
    <w:link w:val="61"/>
    <w:unhideWhenUsed/>
    <w:qFormat/>
    <w:uiPriority w:val="0"/>
    <w:pPr>
      <w:jc w:val="left"/>
    </w:pPr>
  </w:style>
  <w:style w:type="paragraph" w:styleId="14">
    <w:name w:val="Plain Text"/>
    <w:basedOn w:val="1"/>
    <w:link w:val="43"/>
    <w:qFormat/>
    <w:uiPriority w:val="0"/>
    <w:rPr>
      <w:rFonts w:ascii="宋体" w:hAnsi="Courier New" w:eastAsia="宋体" w:cs="Courier New"/>
      <w:szCs w:val="21"/>
    </w:rPr>
  </w:style>
  <w:style w:type="paragraph" w:styleId="15">
    <w:name w:val="Balloon Text"/>
    <w:basedOn w:val="1"/>
    <w:link w:val="65"/>
    <w:semiHidden/>
    <w:qFormat/>
    <w:uiPriority w:val="0"/>
    <w:rPr>
      <w:rFonts w:ascii="Calibri" w:hAnsi="Calibri" w:eastAsia="宋体" w:cs="Times New Roman"/>
      <w:sz w:val="18"/>
      <w:szCs w:val="18"/>
    </w:rPr>
  </w:style>
  <w:style w:type="paragraph" w:styleId="16">
    <w:name w:val="footer"/>
    <w:basedOn w:val="1"/>
    <w:link w:val="3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7">
    <w:name w:val="header"/>
    <w:basedOn w:val="1"/>
    <w:link w:val="2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8">
    <w:name w:val="HTML Preformatted"/>
    <w:basedOn w:val="1"/>
    <w:link w:val="44"/>
    <w:unhideWhenUsed/>
    <w:qFormat/>
    <w:uiPriority w:val="99"/>
    <w:rPr>
      <w:rFonts w:ascii="Courier New" w:hAnsi="Courier New" w:eastAsia="宋体" w:cs="Courier New"/>
      <w:sz w:val="28"/>
    </w:rPr>
  </w:style>
  <w:style w:type="paragraph" w:styleId="19">
    <w:name w:val="Title"/>
    <w:basedOn w:val="1"/>
    <w:next w:val="1"/>
    <w:link w:val="41"/>
    <w:qFormat/>
    <w:uiPriority w:val="0"/>
    <w:pPr>
      <w:spacing w:before="240" w:after="60"/>
      <w:jc w:val="center"/>
      <w:outlineLvl w:val="0"/>
    </w:pPr>
    <w:rPr>
      <w:rFonts w:ascii="Cambria" w:hAnsi="Cambria" w:eastAsia="宋体" w:cs="Times New Roman"/>
      <w:b/>
      <w:bCs/>
      <w:sz w:val="32"/>
      <w:szCs w:val="32"/>
    </w:rPr>
  </w:style>
  <w:style w:type="paragraph" w:styleId="20">
    <w:name w:val="annotation subject"/>
    <w:basedOn w:val="13"/>
    <w:next w:val="13"/>
    <w:link w:val="40"/>
    <w:qFormat/>
    <w:uiPriority w:val="0"/>
    <w:rPr>
      <w:rFonts w:ascii="Times New Roman" w:hAnsi="Times New Roman" w:eastAsia="宋体"/>
      <w:b/>
      <w:bCs/>
      <w:szCs w:val="24"/>
    </w:rPr>
  </w:style>
  <w:style w:type="table" w:styleId="22">
    <w:name w:val="Table Grid"/>
    <w:basedOn w:val="21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24">
    <w:name w:val="Strong"/>
    <w:qFormat/>
    <w:uiPriority w:val="22"/>
    <w:rPr>
      <w:b/>
      <w:bCs/>
    </w:rPr>
  </w:style>
  <w:style w:type="character" w:styleId="25">
    <w:name w:val="page number"/>
    <w:basedOn w:val="23"/>
    <w:qFormat/>
    <w:uiPriority w:val="0"/>
  </w:style>
  <w:style w:type="character" w:styleId="26">
    <w:name w:val="FollowedHyperlink"/>
    <w:unhideWhenUsed/>
    <w:qFormat/>
    <w:uiPriority w:val="99"/>
    <w:rPr>
      <w:color w:val="800080"/>
      <w:u w:val="single"/>
    </w:rPr>
  </w:style>
  <w:style w:type="character" w:styleId="27">
    <w:name w:val="Hyperlink"/>
    <w:qFormat/>
    <w:uiPriority w:val="99"/>
    <w:rPr>
      <w:color w:val="0000FF"/>
      <w:u w:val="single"/>
    </w:rPr>
  </w:style>
  <w:style w:type="character" w:styleId="28">
    <w:name w:val="annotation reference"/>
    <w:qFormat/>
    <w:uiPriority w:val="0"/>
    <w:rPr>
      <w:sz w:val="21"/>
      <w:szCs w:val="21"/>
    </w:rPr>
  </w:style>
  <w:style w:type="character" w:customStyle="1" w:styleId="29">
    <w:name w:val="页眉 Char"/>
    <w:basedOn w:val="23"/>
    <w:link w:val="17"/>
    <w:qFormat/>
    <w:uiPriority w:val="99"/>
    <w:rPr>
      <w:sz w:val="18"/>
      <w:szCs w:val="18"/>
    </w:rPr>
  </w:style>
  <w:style w:type="character" w:customStyle="1" w:styleId="30">
    <w:name w:val="页脚 Char"/>
    <w:basedOn w:val="23"/>
    <w:link w:val="16"/>
    <w:qFormat/>
    <w:uiPriority w:val="99"/>
    <w:rPr>
      <w:sz w:val="18"/>
      <w:szCs w:val="18"/>
    </w:rPr>
  </w:style>
  <w:style w:type="character" w:customStyle="1" w:styleId="31">
    <w:name w:val="标题 1 Char"/>
    <w:basedOn w:val="23"/>
    <w:link w:val="2"/>
    <w:qFormat/>
    <w:uiPriority w:val="9"/>
    <w:rPr>
      <w:rFonts w:ascii="Calibri" w:hAnsi="Calibri" w:cs="Times New Roman"/>
      <w:b/>
      <w:bCs/>
      <w:kern w:val="44"/>
      <w:sz w:val="44"/>
      <w:szCs w:val="44"/>
    </w:rPr>
  </w:style>
  <w:style w:type="character" w:customStyle="1" w:styleId="32">
    <w:name w:val="标题 2 Char"/>
    <w:basedOn w:val="23"/>
    <w:link w:val="3"/>
    <w:qFormat/>
    <w:uiPriority w:val="0"/>
    <w:rPr>
      <w:rFonts w:ascii="Cambria" w:hAnsi="Cambria" w:cs="Times New Roman"/>
      <w:b/>
      <w:bCs/>
      <w:sz w:val="32"/>
      <w:szCs w:val="32"/>
    </w:rPr>
  </w:style>
  <w:style w:type="character" w:customStyle="1" w:styleId="33">
    <w:name w:val="标题 3 Char"/>
    <w:basedOn w:val="23"/>
    <w:link w:val="4"/>
    <w:qFormat/>
    <w:uiPriority w:val="0"/>
    <w:rPr>
      <w:rFonts w:ascii="Calibri" w:hAnsi="Calibri" w:cs="Times New Roman"/>
      <w:b/>
      <w:bCs/>
      <w:sz w:val="32"/>
      <w:szCs w:val="32"/>
    </w:rPr>
  </w:style>
  <w:style w:type="character" w:customStyle="1" w:styleId="34">
    <w:name w:val="标题 4 Char"/>
    <w:basedOn w:val="23"/>
    <w:link w:val="5"/>
    <w:qFormat/>
    <w:uiPriority w:val="0"/>
    <w:rPr>
      <w:rFonts w:ascii="仿宋" w:hAnsi="仿宋" w:eastAsia="仿宋" w:cs="Times New Roman"/>
      <w:bCs/>
      <w:szCs w:val="28"/>
    </w:rPr>
  </w:style>
  <w:style w:type="character" w:customStyle="1" w:styleId="35">
    <w:name w:val="标题 5 Char"/>
    <w:basedOn w:val="23"/>
    <w:link w:val="6"/>
    <w:qFormat/>
    <w:uiPriority w:val="0"/>
    <w:rPr>
      <w:rFonts w:ascii="Calibri" w:hAnsi="Calibri" w:cs="Times New Roman"/>
      <w:b/>
      <w:bCs/>
      <w:szCs w:val="28"/>
    </w:rPr>
  </w:style>
  <w:style w:type="character" w:customStyle="1" w:styleId="36">
    <w:name w:val="标题 6 Char"/>
    <w:basedOn w:val="23"/>
    <w:link w:val="7"/>
    <w:qFormat/>
    <w:uiPriority w:val="0"/>
    <w:rPr>
      <w:rFonts w:ascii="Cambria" w:hAnsi="Cambria" w:cs="Times New Roman"/>
      <w:b/>
      <w:bCs/>
      <w:sz w:val="24"/>
      <w:szCs w:val="24"/>
    </w:rPr>
  </w:style>
  <w:style w:type="character" w:customStyle="1" w:styleId="37">
    <w:name w:val="标题 7 Char"/>
    <w:basedOn w:val="23"/>
    <w:link w:val="8"/>
    <w:qFormat/>
    <w:uiPriority w:val="0"/>
    <w:rPr>
      <w:rFonts w:ascii="Calibri" w:hAnsi="Calibri" w:cs="Times New Roman"/>
      <w:b/>
      <w:bCs/>
      <w:sz w:val="24"/>
      <w:szCs w:val="24"/>
    </w:rPr>
  </w:style>
  <w:style w:type="character" w:customStyle="1" w:styleId="38">
    <w:name w:val="标题 8 Char"/>
    <w:basedOn w:val="23"/>
    <w:link w:val="9"/>
    <w:qFormat/>
    <w:uiPriority w:val="0"/>
    <w:rPr>
      <w:rFonts w:ascii="Cambria" w:hAnsi="Cambria" w:cs="Times New Roman"/>
      <w:sz w:val="24"/>
      <w:szCs w:val="24"/>
    </w:rPr>
  </w:style>
  <w:style w:type="character" w:customStyle="1" w:styleId="39">
    <w:name w:val="标题 9 Char"/>
    <w:basedOn w:val="23"/>
    <w:link w:val="10"/>
    <w:qFormat/>
    <w:uiPriority w:val="0"/>
    <w:rPr>
      <w:rFonts w:ascii="Cambria" w:hAnsi="Cambria" w:cs="Times New Roman"/>
      <w:sz w:val="21"/>
      <w:szCs w:val="21"/>
    </w:rPr>
  </w:style>
  <w:style w:type="character" w:customStyle="1" w:styleId="40">
    <w:name w:val="批注主题 Char"/>
    <w:link w:val="20"/>
    <w:qFormat/>
    <w:uiPriority w:val="0"/>
    <w:rPr>
      <w:b/>
      <w:bCs/>
      <w:sz w:val="21"/>
      <w:szCs w:val="24"/>
    </w:rPr>
  </w:style>
  <w:style w:type="character" w:customStyle="1" w:styleId="41">
    <w:name w:val="标题 Char"/>
    <w:link w:val="19"/>
    <w:qFormat/>
    <w:uiPriority w:val="0"/>
    <w:rPr>
      <w:rFonts w:ascii="Cambria" w:hAnsi="Cambria" w:cs="Times New Roman"/>
      <w:b/>
      <w:bCs/>
      <w:sz w:val="32"/>
      <w:szCs w:val="32"/>
    </w:rPr>
  </w:style>
  <w:style w:type="character" w:customStyle="1" w:styleId="42">
    <w:name w:val="题注 Char"/>
    <w:link w:val="12"/>
    <w:qFormat/>
    <w:uiPriority w:val="0"/>
    <w:rPr>
      <w:bCs/>
      <w:sz w:val="21"/>
      <w:szCs w:val="21"/>
    </w:rPr>
  </w:style>
  <w:style w:type="character" w:customStyle="1" w:styleId="43">
    <w:name w:val="纯文本 Char"/>
    <w:link w:val="14"/>
    <w:qFormat/>
    <w:uiPriority w:val="0"/>
    <w:rPr>
      <w:rFonts w:ascii="宋体" w:hAnsi="Courier New" w:cs="Courier New"/>
      <w:sz w:val="21"/>
      <w:szCs w:val="21"/>
    </w:rPr>
  </w:style>
  <w:style w:type="character" w:customStyle="1" w:styleId="44">
    <w:name w:val="HTML 预设格式 Char"/>
    <w:link w:val="18"/>
    <w:qFormat/>
    <w:uiPriority w:val="99"/>
    <w:rPr>
      <w:rFonts w:ascii="Courier New" w:hAnsi="Courier New" w:cs="Courier New"/>
    </w:rPr>
  </w:style>
  <w:style w:type="character" w:customStyle="1" w:styleId="45">
    <w:name w:val="批注文字 字符"/>
    <w:qFormat/>
    <w:uiPriority w:val="0"/>
    <w:rPr>
      <w:kern w:val="2"/>
      <w:sz w:val="21"/>
      <w:szCs w:val="24"/>
    </w:rPr>
  </w:style>
  <w:style w:type="character" w:customStyle="1" w:styleId="46">
    <w:name w:val="正文s Char"/>
    <w:link w:val="47"/>
    <w:qFormat/>
    <w:uiPriority w:val="0"/>
    <w:rPr>
      <w:rFonts w:ascii="Calibri" w:hAnsi="Calibri"/>
      <w:sz w:val="24"/>
    </w:rPr>
  </w:style>
  <w:style w:type="paragraph" w:customStyle="1" w:styleId="47">
    <w:name w:val="正文s"/>
    <w:basedOn w:val="1"/>
    <w:link w:val="46"/>
    <w:qFormat/>
    <w:uiPriority w:val="0"/>
    <w:pPr>
      <w:spacing w:line="360" w:lineRule="auto"/>
      <w:ind w:firstLine="480" w:firstLineChars="200"/>
    </w:pPr>
    <w:rPr>
      <w:rFonts w:ascii="Calibri" w:hAnsi="Calibri" w:eastAsia="宋体"/>
      <w:sz w:val="24"/>
    </w:rPr>
  </w:style>
  <w:style w:type="character" w:customStyle="1" w:styleId="48">
    <w:name w:val="Bid_正文 Char"/>
    <w:link w:val="49"/>
    <w:qFormat/>
    <w:uiPriority w:val="0"/>
    <w:rPr>
      <w:sz w:val="24"/>
    </w:rPr>
  </w:style>
  <w:style w:type="paragraph" w:customStyle="1" w:styleId="49">
    <w:name w:val="Bid_正文"/>
    <w:basedOn w:val="11"/>
    <w:link w:val="48"/>
    <w:qFormat/>
    <w:uiPriority w:val="0"/>
    <w:pPr>
      <w:spacing w:beforeLines="0"/>
    </w:pPr>
    <w:rPr>
      <w:rFonts w:ascii="Times New Roman" w:hAnsi="Times New Roman"/>
      <w:szCs w:val="22"/>
    </w:rPr>
  </w:style>
  <w:style w:type="character" w:customStyle="1" w:styleId="50">
    <w:name w:val="N.N.N.N Char"/>
    <w:link w:val="51"/>
    <w:qFormat/>
    <w:locked/>
    <w:uiPriority w:val="0"/>
    <w:rPr>
      <w:rFonts w:ascii="微软雅黑" w:hAnsi="微软雅黑" w:eastAsia="微软雅黑"/>
      <w:b/>
      <w:sz w:val="24"/>
      <w:szCs w:val="28"/>
    </w:rPr>
  </w:style>
  <w:style w:type="paragraph" w:customStyle="1" w:styleId="51">
    <w:name w:val="N.N.N.N"/>
    <w:basedOn w:val="1"/>
    <w:next w:val="1"/>
    <w:link w:val="50"/>
    <w:qFormat/>
    <w:uiPriority w:val="0"/>
    <w:pPr>
      <w:tabs>
        <w:tab w:val="left" w:pos="360"/>
      </w:tabs>
      <w:spacing w:beforeLines="50" w:afterLines="50" w:line="400" w:lineRule="exact"/>
      <w:ind w:right="240" w:rightChars="100"/>
      <w:jc w:val="left"/>
      <w:outlineLvl w:val="3"/>
    </w:pPr>
    <w:rPr>
      <w:rFonts w:ascii="微软雅黑" w:hAnsi="微软雅黑" w:eastAsia="微软雅黑"/>
      <w:b/>
      <w:sz w:val="24"/>
      <w:szCs w:val="28"/>
    </w:rPr>
  </w:style>
  <w:style w:type="character" w:customStyle="1" w:styleId="52">
    <w:name w:val="HTML 预设格式 Char1"/>
    <w:qFormat/>
    <w:uiPriority w:val="0"/>
    <w:rPr>
      <w:rFonts w:ascii="Courier New" w:hAnsi="Courier New" w:cs="Courier New"/>
      <w:kern w:val="2"/>
    </w:rPr>
  </w:style>
  <w:style w:type="character" w:customStyle="1" w:styleId="53">
    <w:name w:val="列出段落 Char"/>
    <w:link w:val="54"/>
    <w:qFormat/>
    <w:locked/>
    <w:uiPriority w:val="34"/>
    <w:rPr>
      <w:rFonts w:ascii="Calibri" w:hAnsi="Calibri"/>
      <w:sz w:val="21"/>
    </w:rPr>
  </w:style>
  <w:style w:type="paragraph" w:customStyle="1" w:styleId="54">
    <w:name w:val="列出段落1"/>
    <w:basedOn w:val="1"/>
    <w:link w:val="53"/>
    <w:qFormat/>
    <w:uiPriority w:val="34"/>
    <w:pPr>
      <w:ind w:firstLine="420" w:firstLineChars="200"/>
    </w:pPr>
    <w:rPr>
      <w:rFonts w:ascii="Calibri" w:hAnsi="Calibri" w:eastAsia="宋体"/>
    </w:rPr>
  </w:style>
  <w:style w:type="character" w:customStyle="1" w:styleId="55">
    <w:name w:val="N.N.N Char"/>
    <w:link w:val="56"/>
    <w:qFormat/>
    <w:uiPriority w:val="0"/>
    <w:rPr>
      <w:rFonts w:ascii="微软雅黑" w:hAnsi="微软雅黑" w:eastAsia="微软雅黑"/>
      <w:b/>
      <w:szCs w:val="28"/>
    </w:rPr>
  </w:style>
  <w:style w:type="paragraph" w:customStyle="1" w:styleId="56">
    <w:name w:val="N.N.N"/>
    <w:basedOn w:val="1"/>
    <w:next w:val="1"/>
    <w:link w:val="55"/>
    <w:qFormat/>
    <w:uiPriority w:val="0"/>
    <w:pPr>
      <w:tabs>
        <w:tab w:val="left" w:pos="360"/>
      </w:tabs>
      <w:spacing w:before="156" w:after="156" w:line="480" w:lineRule="auto"/>
      <w:jc w:val="left"/>
      <w:outlineLvl w:val="2"/>
    </w:pPr>
    <w:rPr>
      <w:rFonts w:ascii="微软雅黑" w:hAnsi="微软雅黑" w:eastAsia="微软雅黑"/>
      <w:b/>
      <w:sz w:val="28"/>
      <w:szCs w:val="28"/>
    </w:rPr>
  </w:style>
  <w:style w:type="character" w:customStyle="1" w:styleId="57">
    <w:name w:val="正文缩进 Char"/>
    <w:link w:val="11"/>
    <w:qFormat/>
    <w:uiPriority w:val="0"/>
    <w:rPr>
      <w:rFonts w:ascii="宋体" w:hAnsi="宋体"/>
      <w:sz w:val="24"/>
      <w:szCs w:val="24"/>
    </w:rPr>
  </w:style>
  <w:style w:type="character" w:customStyle="1" w:styleId="58">
    <w:name w:val="p111"/>
    <w:qFormat/>
    <w:uiPriority w:val="0"/>
    <w:rPr>
      <w:rFonts w:hint="default" w:ascii="ˎ̥" w:hAnsi="ˎ̥"/>
      <w:sz w:val="22"/>
      <w:szCs w:val="22"/>
    </w:rPr>
  </w:style>
  <w:style w:type="character" w:customStyle="1" w:styleId="59">
    <w:name w:val="标题 字符1"/>
    <w:basedOn w:val="23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60">
    <w:name w:val="HTML 预设格式 字符1"/>
    <w:basedOn w:val="23"/>
    <w:semiHidden/>
    <w:qFormat/>
    <w:uiPriority w:val="99"/>
    <w:rPr>
      <w:rFonts w:ascii="Courier New" w:hAnsi="Courier New" w:cs="Courier New" w:eastAsiaTheme="minorEastAsia"/>
      <w:sz w:val="20"/>
      <w:szCs w:val="20"/>
    </w:rPr>
  </w:style>
  <w:style w:type="character" w:customStyle="1" w:styleId="61">
    <w:name w:val="批注文字 Char"/>
    <w:basedOn w:val="23"/>
    <w:link w:val="13"/>
    <w:semiHidden/>
    <w:qFormat/>
    <w:uiPriority w:val="99"/>
    <w:rPr>
      <w:rFonts w:asciiTheme="minorHAnsi" w:hAnsiTheme="minorHAnsi" w:eastAsiaTheme="minorEastAsia"/>
      <w:sz w:val="21"/>
    </w:rPr>
  </w:style>
  <w:style w:type="character" w:customStyle="1" w:styleId="62">
    <w:name w:val="批注主题 字符1"/>
    <w:basedOn w:val="61"/>
    <w:semiHidden/>
    <w:qFormat/>
    <w:uiPriority w:val="99"/>
    <w:rPr>
      <w:rFonts w:asciiTheme="minorHAnsi" w:hAnsiTheme="minorHAnsi" w:eastAsiaTheme="minorEastAsia"/>
      <w:b/>
      <w:bCs/>
      <w:sz w:val="21"/>
    </w:rPr>
  </w:style>
  <w:style w:type="character" w:customStyle="1" w:styleId="63">
    <w:name w:val="纯文本 字符1"/>
    <w:basedOn w:val="23"/>
    <w:semiHidden/>
    <w:qFormat/>
    <w:uiPriority w:val="99"/>
    <w:rPr>
      <w:rFonts w:hAnsi="Courier New" w:cs="Courier New" w:asciiTheme="minorEastAsia" w:eastAsiaTheme="minorEastAsia"/>
      <w:sz w:val="21"/>
    </w:rPr>
  </w:style>
  <w:style w:type="paragraph" w:customStyle="1" w:styleId="64">
    <w:name w:val="_Style 56"/>
    <w:basedOn w:val="1"/>
    <w:next w:val="1"/>
    <w:qFormat/>
    <w:uiPriority w:val="0"/>
    <w:rPr>
      <w:rFonts w:ascii="Calibri" w:hAnsi="Calibri" w:eastAsia="宋体" w:cs="Times New Roman"/>
      <w:szCs w:val="24"/>
    </w:rPr>
  </w:style>
  <w:style w:type="character" w:customStyle="1" w:styleId="65">
    <w:name w:val="批注框文本 Char"/>
    <w:basedOn w:val="23"/>
    <w:link w:val="15"/>
    <w:semiHidden/>
    <w:qFormat/>
    <w:uiPriority w:val="0"/>
    <w:rPr>
      <w:rFonts w:ascii="Calibri" w:hAnsi="Calibri" w:cs="Times New Roman"/>
      <w:sz w:val="18"/>
      <w:szCs w:val="18"/>
    </w:rPr>
  </w:style>
  <w:style w:type="paragraph" w:customStyle="1" w:styleId="66">
    <w:name w:val="font6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Calibri" w:hAnsi="Calibri" w:eastAsia="宋体" w:cs="Times New Roman"/>
      <w:kern w:val="0"/>
      <w:sz w:val="20"/>
      <w:szCs w:val="20"/>
    </w:rPr>
  </w:style>
  <w:style w:type="paragraph" w:customStyle="1" w:styleId="67">
    <w:name w:val="xl67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0"/>
      <w:szCs w:val="20"/>
    </w:rPr>
  </w:style>
  <w:style w:type="paragraph" w:customStyle="1" w:styleId="68">
    <w:name w:val="xl66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0"/>
      <w:szCs w:val="20"/>
    </w:rPr>
  </w:style>
  <w:style w:type="paragraph" w:customStyle="1" w:styleId="69">
    <w:name w:val="xl68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bottom"/>
    </w:pPr>
    <w:rPr>
      <w:rFonts w:ascii="宋体" w:hAnsi="宋体" w:eastAsia="宋体" w:cs="宋体"/>
      <w:kern w:val="0"/>
      <w:sz w:val="20"/>
      <w:szCs w:val="20"/>
    </w:rPr>
  </w:style>
  <w:style w:type="paragraph" w:customStyle="1" w:styleId="70">
    <w:name w:val="font7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18"/>
      <w:szCs w:val="18"/>
    </w:rPr>
  </w:style>
  <w:style w:type="paragraph" w:customStyle="1" w:styleId="71">
    <w:name w:val="TOC 标题1"/>
    <w:basedOn w:val="2"/>
    <w:next w:val="1"/>
    <w:qFormat/>
    <w:uiPriority w:val="39"/>
    <w:pPr>
      <w:pageBreakBefore w:val="0"/>
      <w:widowControl/>
      <w:numPr>
        <w:numId w:val="0"/>
      </w:numPr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72">
    <w:name w:val="font5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0"/>
      <w:szCs w:val="20"/>
    </w:rPr>
  </w:style>
  <w:style w:type="paragraph" w:customStyle="1" w:styleId="73">
    <w:name w:val="srni列表"/>
    <w:basedOn w:val="1"/>
    <w:qFormat/>
    <w:uiPriority w:val="0"/>
    <w:pPr>
      <w:tabs>
        <w:tab w:val="left" w:pos="425"/>
      </w:tabs>
      <w:spacing w:line="560" w:lineRule="exact"/>
      <w:ind w:left="851"/>
    </w:pPr>
    <w:rPr>
      <w:rFonts w:ascii="宋体" w:hAnsi="宋体" w:eastAsia="仿宋" w:cs="Times New Roman"/>
      <w:sz w:val="28"/>
      <w:szCs w:val="24"/>
    </w:rPr>
  </w:style>
  <w:style w:type="paragraph" w:styleId="74">
    <w:name w:val="No Spacing"/>
    <w:qFormat/>
    <w:uiPriority w:val="1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2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5D652A8-57FC-4FA2-8D68-D1D53743D3F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458</Words>
  <Characters>2615</Characters>
  <Lines>21</Lines>
  <Paragraphs>6</Paragraphs>
  <TotalTime>0</TotalTime>
  <ScaleCrop>false</ScaleCrop>
  <LinksUpToDate>false</LinksUpToDate>
  <CharactersWithSpaces>3067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2021-08-25T03:38:00Z</dcterms:created>
  <dc:creator>jsnlx</dc:creator>
  <cp:lastModifiedBy>不辣的皮皮特</cp:lastModifiedBy>
  <dcterms:modified xsi:type="dcterms:W3CDTF">2021-09-09T07:15:34Z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3DF57E01C07A448086852D323209E459</vt:lpwstr>
  </property>
</Properties>
</file>