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黑体" w:cs="黑体"/>
          <w:sz w:val="32"/>
          <w:szCs w:val="32"/>
        </w:rPr>
      </w:pPr>
      <w:r>
        <w:rPr>
          <w:rFonts w:ascii="宋体" w:hAnsi="宋体" w:eastAsia="黑体" w:cs="黑体"/>
          <w:sz w:val="32"/>
          <w:szCs w:val="32"/>
        </w:rPr>
        <w:t>附件</w:t>
      </w:r>
      <w:r>
        <w:rPr>
          <w:rFonts w:hint="eastAsia" w:ascii="宋体" w:hAnsi="宋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关于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山东省电子健康通行码申领使用、查询疫情</w:t>
      </w:r>
      <w:r>
        <w:rPr>
          <w:rFonts w:hint="eastAsia" w:ascii="宋体" w:hAnsi="宋体" w:eastAsia="方正小标宋简体" w:cs="方正小标宋简体"/>
          <w:sz w:val="44"/>
          <w:szCs w:val="44"/>
        </w:rPr>
        <w:t>风险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等级等有关问题的说明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如何申请办理和使用山东省电子健康通行码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2.外省来鲁（返鲁）人员，到达我省后须通过“来鲁申报”模块转码为山东省健康通行码，持绿码一律通行。3.自境外入鲁（返鲁）人员隔离期满后，经检测合格的通过“来鲁申报”模块申领健康通行码，经大数据比对自动赋码。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各</w:t>
      </w:r>
      <w:r>
        <w:rPr>
          <w:rFonts w:hint="eastAsia" w:ascii="黑体" w:hAnsi="黑体" w:eastAsia="黑体" w:cs="黑体"/>
          <w:sz w:val="32"/>
          <w:szCs w:val="32"/>
        </w:rPr>
        <w:t>区（市）疾控部门联系方式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青岛市0532-85661011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市南区0532-82626576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市北区0532-82817955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李沧区0532-87896401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崂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山区0532-66711322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城阳区0532-87868062</w:t>
      </w:r>
      <w:r>
        <w:rPr>
          <w:rFonts w:hint="eastAsia" w:ascii="仿宋" w:hAnsi="仿宋" w:eastAsia="仿宋"/>
          <w:sz w:val="32"/>
          <w:szCs w:val="32"/>
          <w:lang w:eastAsia="zh-CN"/>
        </w:rPr>
        <w:t>；西海岸新</w:t>
      </w:r>
      <w:r>
        <w:rPr>
          <w:rFonts w:ascii="仿宋" w:hAnsi="仿宋" w:eastAsia="仿宋"/>
          <w:sz w:val="32"/>
          <w:szCs w:val="32"/>
        </w:rPr>
        <w:t>区0532-86163110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即墨区0532-88525190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胶州市0532-87212552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平度市0532-88329430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莱西市0532-88499800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CB"/>
    <w:rsid w:val="0000438B"/>
    <w:rsid w:val="00134ECF"/>
    <w:rsid w:val="002B3AA3"/>
    <w:rsid w:val="003D49A2"/>
    <w:rsid w:val="00484399"/>
    <w:rsid w:val="006C103B"/>
    <w:rsid w:val="008A5B6C"/>
    <w:rsid w:val="009C3A11"/>
    <w:rsid w:val="00A72FEC"/>
    <w:rsid w:val="00A94A3A"/>
    <w:rsid w:val="00B93CF4"/>
    <w:rsid w:val="00BF3371"/>
    <w:rsid w:val="00CD1BC4"/>
    <w:rsid w:val="00D7793F"/>
    <w:rsid w:val="00E973A3"/>
    <w:rsid w:val="00F36AA6"/>
    <w:rsid w:val="00F45DCB"/>
    <w:rsid w:val="00F55E89"/>
    <w:rsid w:val="7A1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www.xt810.com</Company>
  <Pages>5</Pages>
  <Words>374</Words>
  <Characters>2133</Characters>
  <Lines>17</Lines>
  <Paragraphs>5</Paragraphs>
  <TotalTime>0</TotalTime>
  <ScaleCrop>false</ScaleCrop>
  <LinksUpToDate>false</LinksUpToDate>
  <CharactersWithSpaces>2502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2020-09-02T09:01:00Z</dcterms:created>
  <dc:creator>于健</dc:creator>
  <cp:lastModifiedBy>大梦梦</cp:lastModifiedBy>
  <dcterms:modified xsi:type="dcterms:W3CDTF">2021-04-07T07:33:58Z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C71E0E97D1EE41E5BFC6220FDDA79DD9</vt:lpwstr>
  </property>
</Properties>
</file>