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苏工会绿色出行4月第二次活动答题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1.集体协商的主要类</w:t>
      </w:r>
      <w:bookmarkStart w:id="0" w:name="_GoBack"/>
      <w:bookmarkEnd w:id="0"/>
      <w:r>
        <w:rPr>
          <w:rFonts w:hint="eastAsia"/>
        </w:rPr>
        <w:t>型包括：企业集体协商、行业性集体协商、（ A ）。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A.区域性集体协商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B.省级集体协商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C.市级集体协商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D.县级集体协商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2.集体协商的双方代表应依法产生，代表人数应当对等，每方（ B ）名，并各自确定一名首席协商代表。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A.1-2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B.3-10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C.10-12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D.15-20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3.职工方集体协商代表的任期不得短于（ C ）年。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A.1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B.2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C.3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D.4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4.集体协商过程中未形成一致意见的，经双方同意可以中止协商，中止协商的期限一般不超过（ A ）日。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A.30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B.60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C.90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D.以上都不是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5.集体合同是指用人单位与职工方就劳动关系有关事项，通过（ A ）的方式签订的书面协议。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A.平等协商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B.对等协商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C.不平等协商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D.以上都不是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6.职工方首席协商代表由本单位的（ A ）担任。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A.工会主要负责人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B.总经理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C.执行总裁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D.人事经理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7.达成一致意见后形成的集体合同草案，需要提交（ C  ）审议。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A.工会主席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B.单位行政部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C.职工（代表）大会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D.工会委员会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8.集体协商应当每年至少举行（ A ）次，遇到特殊情况，可临时增加协商次数。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A.1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B.2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C.3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D.4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9.集体合同（劳动安全卫生、女职工权益保护专项协议）期限一般为三年，工资专项集体合同期限一般为（ A ）年。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A.1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B.2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C.3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D.4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10.工会可书面委托本单位以外的专业人员作为本方协商代表，但委托人数不得超过本方协商代表总数的（ A ）。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A、三分之一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B、二分之一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C、三分之二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D、以上都不是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11.尚未建立工会的,职工方协商代表由地方工会或者行业工会指导职工民主推荐 ,并经过（ B ）以上职工同意后产生。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A、三分之一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B、二分之一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C、三分之二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D、以上都不是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12.集体合同内容中的劳动报酬最主要的是（ A ）。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A、工资分配问题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B、休息休假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C、工作时间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D、以上都不是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13.以集体协商的形式，激励产业工人技术创新，是建立健全职工创新成果按（ B ）参与分配等机制的有益探索。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A.成本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B.要素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C.收益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D.附加值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14.建立健全产业工人技术创新和工作能级等参与分配的机制，能充分发挥企业薪酬制度的基础性、普遍性和（ C ）的激励引导作用。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A.稳定性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B.自主性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C.持续性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D.主体性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15.通过集体协商推动健全产业工人薪酬激励机制的工作原则包括（ D ）。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A.协商共决原则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B.激励引导原则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C.拓展延伸原则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D.以上都是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16.通过集体协商推动健全产业工人薪酬激励机制的工作重点包括弘扬（ D ）、创新激励制度、提升综合素质、优化奖励方式。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A.奉献精神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B.爱国精神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C.民族精神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D.劳动精神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17.通过集体协商推动健全产业工人薪酬激励机制的工作目标包括（ D ）。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A.完善企业管理制度，提升产业工人技能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B.推动企业创新发展，提高产业工人待遇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C.构建和谐劳动关系，激发产业工人热情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D.以上都是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18.下列人员中可以担任集体协商会议记录员的是（D ）。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A.工会主席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B.企业法定代表人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C.劳动部门派出的工作人员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D.协商双方共同确定的一名员工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19.用人单位和职工方均有权提出平等协商的要求，协商的要求应当以（ A ）形式提出。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A.书面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B.口头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C.短信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D.以上都不是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20.关于集体协商合同履行情况，由用人单位行政方和职工方分别派员参加，双方人员每（ A ）对合同履行情况检查一次，必要时可临时组织抽查。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A.半年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B.一年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C.一年半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</w:rPr>
        <w:t>D.两年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8090C"/>
    <w:rsid w:val="678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2021-04-09T03:04:00Z</dcterms:created>
  <dc:creator>。</dc:creator>
  <cp:lastModifiedBy>苏一点</cp:lastModifiedBy>
  <dcterms:modified xsi:type="dcterms:W3CDTF">2021-04-10T01:51:51Z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3A78CC5EB83942E780E0A0C7E0224E88</vt:lpwstr>
  </property>
</Properties>
</file>