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B7" w:rsidRDefault="00AF3BCB">
      <w:pPr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附件一</w:t>
      </w:r>
    </w:p>
    <w:p w:rsidR="00E108B7" w:rsidRDefault="00AF3BCB">
      <w:pPr>
        <w:jc w:val="center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结婚登记告知单</w:t>
      </w:r>
    </w:p>
    <w:p w:rsidR="00E108B7" w:rsidRDefault="00AF3BCB">
      <w:pPr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按照《中华人民共和国婚姻法》《婚姻登记条例》等有关法律法规和政策规定，请在申请办理结婚登记前认真阅读下列内容：</w:t>
      </w:r>
    </w:p>
    <w:p w:rsidR="00E108B7" w:rsidRDefault="00AF3BCB">
      <w:pPr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一、我国实行婚姻自由、一夫一妻、男女平等的婚姻制度。禁止包办、买卖婚姻和其他干涉婚姻自由的行为。禁止借婚姻索取财物。禁止重婚。禁止有配偶者与他人同居。禁止家庭暴力。禁止家庭成员间的虐待和遗弃。</w:t>
      </w:r>
    </w:p>
    <w:p w:rsidR="00E108B7" w:rsidRDefault="00AF3BCB">
      <w:pPr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二、办理结婚登记的当事人有下列情形之一的，婚姻登记机关不予办理结婚登记：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未到法定结婚年龄的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(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指男不满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周岁，女不满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周岁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);2.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非双方自愿的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;3.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一方或者双方已有配偶的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;4.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属于直系血亲或者三代以内旁系血亲的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;5.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患有医学上认为不应当结婚的疾病的。</w:t>
      </w:r>
    </w:p>
    <w:p w:rsidR="00E108B7" w:rsidRDefault="00AF3BCB">
      <w:pPr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三、如果当事人不符合办理结婚登记的条件，通过隐瞒真实情况，提供虚假证件、作出虚假声明、由他人冒名顶替等方式骗取结婚登记，应当承担相应法律责任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;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构成重婚的，应当承担刑事责任。</w:t>
      </w:r>
    </w:p>
    <w:p w:rsidR="00E108B7" w:rsidRDefault="00AF3BCB">
      <w:pPr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婚姻当事人办理婚姻登记所提交的证件和证明材料应当真实有效。按照国家发展改革委等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31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部门联合签署的《关于对婚姻登记严重失信当事人开展联合惩戒的合作备忘录》（发改财金〔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2018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〕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342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号，以下简称《备忘录》）规定，当事人有以下行为之一的，由民政部门列入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婚姻登记严重失信当事人名单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: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（一）使用伪造、变造或者冒用他人身份证件、户口簿、无配偶证明及其他证件、证明材料的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;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lastRenderedPageBreak/>
        <w:t>（二）作无配偶、无直系亲属关系、无三代以内旁系血亲等虚假声明的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;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（三）故意隐瞒对方无民事行为能力或限制民事行为能力状况，严重损害对方合法权益的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;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（四）其他严重违反《中华人民共和国婚姻法》和《婚姻登记条例》行为的。</w:t>
      </w:r>
    </w:p>
    <w:p w:rsidR="00E108B7" w:rsidRDefault="00AF3BCB">
      <w:pPr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列入婚姻登记严重失信当事人名单后，将由相关部门按照《备忘录》规定予以联合惩戒。因此产生的一切后果和法律责任由失信当事人自行承担。</w:t>
      </w:r>
    </w:p>
    <w:p w:rsidR="00E108B7" w:rsidRDefault="00AF3BCB">
      <w:pPr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四、结婚必须男女双方完全自愿，不许任何一方对他方加以强迫或任何第三者加以干涉。因胁迫结婚的，受胁迫的一方可以向婚姻登记机关或人民法院请求撤销该婚姻。受胁迫的一方撤销婚姻的请求，应当自结婚登记之日起一年内提出。被非法限制人身自由的当事人请求撤销婚姻的，应当自恢复人身自由之日起一年内提出。受胁迫的当事人向婚姻登记机关请求撤销其婚姻的，应当出具相应证明材料。</w:t>
      </w:r>
    </w:p>
    <w:p w:rsidR="00E108B7" w:rsidRDefault="00AF3BCB">
      <w:pPr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五、离婚当事人申请再婚，须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在确认离婚生效后提出。</w:t>
      </w:r>
    </w:p>
    <w:p w:rsidR="00E108B7" w:rsidRDefault="00AF3BCB">
      <w:pPr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离婚是我国人民法院一审判决的，须取得法院出具的离婚判决生效证明书。外国法院作出的一方是中国公民的离婚调解书或离婚判决书，对于与我国没有订立司法协助协议的外国法院作出的，应当经中级人民法院裁定承认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;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与我国有司法协助协议的外国法院作出的，应当按照协议的规定申请承认。</w:t>
      </w:r>
    </w:p>
    <w:p w:rsidR="00E108B7" w:rsidRDefault="00AF3BCB">
      <w:pPr>
        <w:ind w:firstLineChars="200" w:firstLine="560"/>
        <w:jc w:val="left"/>
        <w:rPr>
          <w:rFonts w:ascii="黑体" w:eastAsia="黑体" w:hAnsi="宋体" w:cs="黑体"/>
          <w:color w:val="444444"/>
          <w:kern w:val="0"/>
          <w:sz w:val="24"/>
          <w:lang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本人已认真阅读并清楚知晓上述内容（请在监誓人面前签字并按指纹）</w:t>
      </w:r>
    </w:p>
    <w:p w:rsidR="00E108B7" w:rsidRDefault="00AF3BCB">
      <w:pPr>
        <w:widowControl/>
        <w:jc w:val="left"/>
      </w:pPr>
      <w:r>
        <w:rPr>
          <w:rFonts w:ascii="黑体" w:eastAsia="黑体" w:hAnsi="宋体" w:cs="黑体"/>
          <w:color w:val="444444"/>
          <w:kern w:val="0"/>
          <w:sz w:val="24"/>
          <w:lang/>
        </w:rPr>
        <w:t>男方签名并按指纹：</w:t>
      </w:r>
      <w:r>
        <w:rPr>
          <w:rFonts w:ascii="黑体" w:eastAsia="黑体" w:hAnsi="宋体" w:cs="黑体"/>
          <w:color w:val="444444"/>
          <w:kern w:val="0"/>
          <w:sz w:val="24"/>
          <w:lang/>
        </w:rPr>
        <w:t xml:space="preserve">_______________  </w:t>
      </w:r>
      <w:r>
        <w:rPr>
          <w:rFonts w:ascii="黑体" w:eastAsia="黑体" w:hAnsi="宋体" w:cs="黑体"/>
          <w:color w:val="444444"/>
          <w:kern w:val="0"/>
          <w:sz w:val="24"/>
          <w:lang/>
        </w:rPr>
        <w:t>女方签名并按指纹：</w:t>
      </w:r>
      <w:r>
        <w:rPr>
          <w:rFonts w:ascii="黑体" w:eastAsia="黑体" w:hAnsi="宋体" w:cs="黑体"/>
          <w:color w:val="444444"/>
          <w:kern w:val="0"/>
          <w:sz w:val="24"/>
          <w:lang/>
        </w:rPr>
        <w:t xml:space="preserve">________________ </w:t>
      </w:r>
    </w:p>
    <w:p w:rsidR="00E108B7" w:rsidRDefault="00AF3BCB">
      <w:pPr>
        <w:widowControl/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 xml:space="preserve">          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>年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 xml:space="preserve">   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>月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 xml:space="preserve">   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>日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 xml:space="preserve">        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 xml:space="preserve">                         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>年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 xml:space="preserve">   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>月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 xml:space="preserve">   </w:t>
      </w:r>
      <w:r>
        <w:rPr>
          <w:rFonts w:ascii="黑体" w:eastAsia="黑体" w:hAnsi="宋体" w:cs="黑体" w:hint="eastAsia"/>
          <w:color w:val="444444"/>
          <w:kern w:val="0"/>
          <w:sz w:val="24"/>
          <w:lang/>
        </w:rPr>
        <w:t>日</w:t>
      </w:r>
    </w:p>
    <w:sectPr w:rsidR="00E108B7" w:rsidSect="00E10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BCB" w:rsidRDefault="00AF3BCB" w:rsidP="008428CD">
      <w:r>
        <w:separator/>
      </w:r>
    </w:p>
  </w:endnote>
  <w:endnote w:type="continuationSeparator" w:id="1">
    <w:p w:rsidR="00AF3BCB" w:rsidRDefault="00AF3BCB" w:rsidP="00842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BCB" w:rsidRDefault="00AF3BCB" w:rsidP="008428CD">
      <w:r>
        <w:separator/>
      </w:r>
    </w:p>
  </w:footnote>
  <w:footnote w:type="continuationSeparator" w:id="1">
    <w:p w:rsidR="00AF3BCB" w:rsidRDefault="00AF3BCB" w:rsidP="00842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BD73"/>
    <w:multiLevelType w:val="singleLevel"/>
    <w:tmpl w:val="3759BD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108B7"/>
    <w:rsid w:val="008428CD"/>
    <w:rsid w:val="00AF3BCB"/>
    <w:rsid w:val="00E108B7"/>
    <w:rsid w:val="10CC2CA5"/>
    <w:rsid w:val="41B16356"/>
    <w:rsid w:val="4DDC6684"/>
    <w:rsid w:val="5D701C77"/>
    <w:rsid w:val="68E53E1F"/>
    <w:rsid w:val="6DA27C9E"/>
    <w:rsid w:val="6E43282B"/>
    <w:rsid w:val="71061911"/>
    <w:rsid w:val="75C5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8B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4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28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4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28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WCPC1</cp:lastModifiedBy>
  <cp:revision>2</cp:revision>
  <cp:lastPrinted>2020-07-08T08:17:00Z</cp:lastPrinted>
  <dcterms:created xsi:type="dcterms:W3CDTF">2014-10-29T12:08:00Z</dcterms:created>
  <dcterms:modified xsi:type="dcterms:W3CDTF">2020-07-10T08:39:00Z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