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4B" w:rsidRDefault="0012784B" w:rsidP="0012784B">
      <w:pPr>
        <w:spacing w:line="400" w:lineRule="exact"/>
        <w:jc w:val="left"/>
        <w:rPr>
          <w:rFonts w:ascii="仿宋" w:eastAsia="仿宋" w:hAnsi="仿宋" w:cs="仿宋"/>
          <w:sz w:val="32"/>
          <w:szCs w:val="32"/>
        </w:rPr>
      </w:pPr>
      <w:r>
        <w:rPr>
          <w:rFonts w:ascii="仿宋" w:eastAsia="仿宋" w:hAnsi="仿宋" w:cs="仿宋" w:hint="eastAsia"/>
          <w:sz w:val="32"/>
          <w:szCs w:val="32"/>
        </w:rPr>
        <w:t>附件4：</w:t>
      </w:r>
    </w:p>
    <w:p w:rsidR="0012784B" w:rsidRDefault="0012784B" w:rsidP="0012784B">
      <w:pPr>
        <w:spacing w:beforeLines="100" w:before="312"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潍坊市2020年“潍坊银行杯”创业大赛</w:t>
      </w:r>
    </w:p>
    <w:p w:rsidR="0012784B" w:rsidRDefault="0012784B" w:rsidP="0012784B">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创业</w:t>
      </w:r>
      <w:proofErr w:type="gramStart"/>
      <w:r>
        <w:rPr>
          <w:rFonts w:ascii="方正小标宋简体" w:eastAsia="方正小标宋简体" w:hAnsi="宋体" w:cs="宋体" w:hint="eastAsia"/>
          <w:bCs/>
          <w:kern w:val="0"/>
          <w:sz w:val="44"/>
          <w:szCs w:val="44"/>
        </w:rPr>
        <w:t>计划书模版</w:t>
      </w:r>
      <w:proofErr w:type="gramEnd"/>
    </w:p>
    <w:p w:rsidR="0012784B" w:rsidRDefault="0012784B" w:rsidP="0012784B">
      <w:pPr>
        <w:ind w:firstLineChars="100" w:firstLine="281"/>
        <w:rPr>
          <w:b/>
          <w:sz w:val="28"/>
          <w:szCs w:val="28"/>
        </w:rPr>
      </w:pPr>
      <w:r>
        <w:rPr>
          <w:rFonts w:hint="eastAsia"/>
          <w:b/>
          <w:sz w:val="28"/>
          <w:szCs w:val="28"/>
        </w:rPr>
        <w:t>一、执行摘要</w:t>
      </w:r>
    </w:p>
    <w:tbl>
      <w:tblPr>
        <w:tblW w:w="8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1979"/>
        <w:gridCol w:w="1305"/>
        <w:gridCol w:w="1005"/>
        <w:gridCol w:w="1290"/>
        <w:gridCol w:w="1269"/>
      </w:tblGrid>
      <w:tr w:rsidR="0012784B" w:rsidTr="00C249AD">
        <w:trPr>
          <w:trHeight w:hRule="exact" w:val="680"/>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公司/团队名称</w:t>
            </w:r>
          </w:p>
        </w:tc>
        <w:tc>
          <w:tcPr>
            <w:tcW w:w="6848" w:type="dxa"/>
            <w:gridSpan w:val="5"/>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rFonts w:ascii="宋体" w:hAnsi="宋体"/>
                <w:szCs w:val="21"/>
              </w:rPr>
            </w:pPr>
          </w:p>
        </w:tc>
      </w:tr>
      <w:tr w:rsidR="0012784B" w:rsidTr="00C249AD">
        <w:trPr>
          <w:trHeight w:hRule="exact" w:val="680"/>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注册资金</w:t>
            </w:r>
          </w:p>
        </w:tc>
        <w:tc>
          <w:tcPr>
            <w:tcW w:w="6848" w:type="dxa"/>
            <w:gridSpan w:val="5"/>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rFonts w:ascii="宋体" w:hAnsi="宋体"/>
                <w:szCs w:val="21"/>
              </w:rPr>
            </w:pPr>
          </w:p>
        </w:tc>
      </w:tr>
      <w:tr w:rsidR="0012784B" w:rsidTr="00C249AD">
        <w:trPr>
          <w:trHeight w:val="1355"/>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公司类型</w:t>
            </w:r>
          </w:p>
        </w:tc>
        <w:tc>
          <w:tcPr>
            <w:tcW w:w="6848" w:type="dxa"/>
            <w:gridSpan w:val="5"/>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rPr>
                <w:rFonts w:ascii="宋体" w:hAnsi="宋体"/>
                <w:szCs w:val="21"/>
              </w:rPr>
            </w:pPr>
            <w:r>
              <w:rPr>
                <w:rFonts w:ascii="宋体" w:hAnsi="宋体" w:hint="eastAsia"/>
                <w:szCs w:val="21"/>
              </w:rPr>
              <w:t>□ 有限责任公司  □ 个体工商户  □ 个人独资企业  □ 合伙企业</w:t>
            </w:r>
          </w:p>
          <w:p w:rsidR="0012784B" w:rsidRDefault="0012784B" w:rsidP="00C249AD">
            <w:pPr>
              <w:spacing w:line="400" w:lineRule="exact"/>
              <w:rPr>
                <w:rFonts w:ascii="宋体" w:hAnsi="宋体"/>
                <w:szCs w:val="21"/>
              </w:rPr>
            </w:pPr>
            <w:r>
              <w:rPr>
                <w:rFonts w:ascii="宋体" w:hAnsi="宋体" w:hint="eastAsia"/>
                <w:szCs w:val="21"/>
              </w:rPr>
              <w:t>□ 其他</w:t>
            </w:r>
            <w:r>
              <w:rPr>
                <w:rFonts w:ascii="宋体" w:hAnsi="宋体" w:hint="eastAsia"/>
                <w:szCs w:val="21"/>
                <w:u w:val="single"/>
              </w:rPr>
              <w:t xml:space="preserve">        </w:t>
            </w:r>
            <w:r>
              <w:rPr>
                <w:rFonts w:ascii="宋体" w:hAnsi="宋体" w:hint="eastAsia"/>
                <w:szCs w:val="21"/>
              </w:rPr>
              <w:t>（打√选择）</w:t>
            </w:r>
          </w:p>
        </w:tc>
      </w:tr>
      <w:tr w:rsidR="0012784B" w:rsidTr="00C249AD">
        <w:trPr>
          <w:trHeight w:val="2960"/>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产品/服务概况</w:t>
            </w:r>
          </w:p>
        </w:tc>
        <w:tc>
          <w:tcPr>
            <w:tcW w:w="6848" w:type="dxa"/>
            <w:gridSpan w:val="5"/>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500" w:lineRule="exact"/>
              <w:rPr>
                <w:rFonts w:ascii="宋体" w:hAnsi="宋体"/>
                <w:szCs w:val="21"/>
              </w:rPr>
            </w:pPr>
            <w:r>
              <w:rPr>
                <w:rFonts w:ascii="宋体" w:hAnsi="宋体" w:hint="eastAsia"/>
                <w:szCs w:val="21"/>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rsidR="0012784B" w:rsidTr="00C249AD">
        <w:trPr>
          <w:trHeight w:val="945"/>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市场机会</w:t>
            </w:r>
          </w:p>
        </w:tc>
        <w:tc>
          <w:tcPr>
            <w:tcW w:w="6848" w:type="dxa"/>
            <w:gridSpan w:val="5"/>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280" w:lineRule="exact"/>
              <w:jc w:val="center"/>
              <w:rPr>
                <w:rFonts w:ascii="宋体" w:hAnsi="宋体"/>
                <w:szCs w:val="21"/>
              </w:rPr>
            </w:pPr>
            <w:r>
              <w:rPr>
                <w:rFonts w:ascii="宋体" w:hAnsi="宋体" w:hint="eastAsia"/>
                <w:szCs w:val="21"/>
              </w:rPr>
              <w:t>指已经出现或即将出现在市场上，但未得到实现或完全实现的市场需求。</w:t>
            </w:r>
          </w:p>
        </w:tc>
      </w:tr>
      <w:tr w:rsidR="0012784B" w:rsidTr="00C249AD">
        <w:trPr>
          <w:trHeight w:val="2820"/>
          <w:jc w:val="center"/>
        </w:trPr>
        <w:tc>
          <w:tcPr>
            <w:tcW w:w="1772"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商业模式</w:t>
            </w:r>
          </w:p>
          <w:p w:rsidR="0012784B" w:rsidRDefault="0012784B" w:rsidP="00C249AD">
            <w:pPr>
              <w:spacing w:line="440" w:lineRule="exact"/>
              <w:jc w:val="center"/>
              <w:rPr>
                <w:rFonts w:ascii="宋体" w:hAnsi="宋体"/>
                <w:bCs/>
                <w:szCs w:val="21"/>
              </w:rPr>
            </w:pPr>
            <w:r>
              <w:rPr>
                <w:rFonts w:ascii="宋体" w:hAnsi="宋体" w:hint="eastAsia"/>
                <w:bCs/>
                <w:szCs w:val="21"/>
              </w:rPr>
              <w:t>（盈利模式）</w:t>
            </w:r>
          </w:p>
        </w:tc>
        <w:tc>
          <w:tcPr>
            <w:tcW w:w="6848" w:type="dxa"/>
            <w:gridSpan w:val="5"/>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500" w:lineRule="exact"/>
              <w:rPr>
                <w:rFonts w:ascii="宋体" w:hAnsi="宋体"/>
                <w:szCs w:val="21"/>
              </w:rPr>
            </w:pPr>
            <w:r>
              <w:rPr>
                <w:rFonts w:ascii="宋体" w:hAnsi="宋体" w:hint="eastAsia"/>
                <w:szCs w:val="21"/>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rsidR="0012784B" w:rsidTr="00C249AD">
        <w:trPr>
          <w:trHeight w:hRule="exact" w:val="680"/>
          <w:jc w:val="center"/>
        </w:trPr>
        <w:tc>
          <w:tcPr>
            <w:tcW w:w="1772" w:type="dxa"/>
            <w:tcBorders>
              <w:top w:val="single" w:sz="4" w:space="0" w:color="auto"/>
              <w:left w:val="single" w:sz="4" w:space="0" w:color="auto"/>
              <w:bottom w:val="single" w:sz="4" w:space="0" w:color="auto"/>
              <w:right w:val="nil"/>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投资额（元）</w:t>
            </w:r>
          </w:p>
        </w:tc>
        <w:tc>
          <w:tcPr>
            <w:tcW w:w="1979"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400" w:lineRule="exact"/>
              <w:jc w:val="center"/>
              <w:rPr>
                <w:rFonts w:ascii="宋体" w:hAnsi="宋体"/>
                <w:szCs w:val="21"/>
              </w:rPr>
            </w:pPr>
          </w:p>
        </w:tc>
        <w:tc>
          <w:tcPr>
            <w:tcW w:w="3600" w:type="dxa"/>
            <w:gridSpan w:val="3"/>
            <w:tcBorders>
              <w:top w:val="single" w:sz="4" w:space="0" w:color="auto"/>
              <w:left w:val="nil"/>
              <w:bottom w:val="single" w:sz="4" w:space="0" w:color="auto"/>
              <w:right w:val="single" w:sz="4" w:space="0" w:color="auto"/>
            </w:tcBorders>
            <w:vAlign w:val="center"/>
          </w:tcPr>
          <w:p w:rsidR="0012784B" w:rsidRDefault="0012784B" w:rsidP="00C249AD">
            <w:pPr>
              <w:spacing w:line="400" w:lineRule="exact"/>
              <w:jc w:val="center"/>
              <w:rPr>
                <w:rFonts w:ascii="宋体" w:hAnsi="宋体"/>
                <w:szCs w:val="21"/>
              </w:rPr>
            </w:pPr>
            <w:r>
              <w:rPr>
                <w:rFonts w:ascii="宋体" w:hAnsi="宋体" w:hint="eastAsia"/>
                <w:szCs w:val="21"/>
              </w:rPr>
              <w:t>投资收益率（第一年）</w:t>
            </w:r>
          </w:p>
        </w:tc>
        <w:tc>
          <w:tcPr>
            <w:tcW w:w="1269" w:type="dxa"/>
            <w:tcBorders>
              <w:top w:val="single" w:sz="4" w:space="0" w:color="auto"/>
              <w:left w:val="nil"/>
              <w:bottom w:val="single" w:sz="4" w:space="0" w:color="auto"/>
              <w:right w:val="single" w:sz="4" w:space="0" w:color="auto"/>
            </w:tcBorders>
            <w:vAlign w:val="center"/>
          </w:tcPr>
          <w:p w:rsidR="0012784B" w:rsidRDefault="0012784B" w:rsidP="00C249AD">
            <w:pPr>
              <w:spacing w:line="400" w:lineRule="exact"/>
              <w:jc w:val="center"/>
              <w:rPr>
                <w:rFonts w:ascii="宋体" w:hAnsi="宋体"/>
                <w:szCs w:val="21"/>
              </w:rPr>
            </w:pPr>
            <w:r>
              <w:rPr>
                <w:rFonts w:ascii="宋体" w:hAnsi="宋体" w:hint="eastAsia"/>
                <w:szCs w:val="21"/>
              </w:rPr>
              <w:t>%</w:t>
            </w:r>
          </w:p>
        </w:tc>
      </w:tr>
      <w:tr w:rsidR="0012784B" w:rsidTr="00C249AD">
        <w:trPr>
          <w:cantSplit/>
          <w:trHeight w:hRule="exact" w:val="680"/>
          <w:jc w:val="center"/>
        </w:trPr>
        <w:tc>
          <w:tcPr>
            <w:tcW w:w="1772" w:type="dxa"/>
            <w:vMerge w:val="restart"/>
            <w:tcBorders>
              <w:top w:val="nil"/>
              <w:left w:val="single" w:sz="4" w:space="0" w:color="auto"/>
              <w:bottom w:val="single" w:sz="4" w:space="0" w:color="auto"/>
              <w:right w:val="single" w:sz="4" w:space="0" w:color="auto"/>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预期净利润（税</w:t>
            </w:r>
            <w:r>
              <w:rPr>
                <w:rFonts w:ascii="宋体" w:hAnsi="宋体" w:hint="eastAsia"/>
                <w:bCs/>
                <w:szCs w:val="21"/>
              </w:rPr>
              <w:lastRenderedPageBreak/>
              <w:t>后利润）</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400" w:lineRule="exact"/>
              <w:jc w:val="center"/>
              <w:rPr>
                <w:rFonts w:ascii="宋体" w:hAnsi="宋体"/>
                <w:szCs w:val="21"/>
              </w:rPr>
            </w:pPr>
            <w:r>
              <w:rPr>
                <w:rFonts w:ascii="宋体" w:hAnsi="宋体" w:hint="eastAsia"/>
                <w:szCs w:val="21"/>
              </w:rPr>
              <w:lastRenderedPageBreak/>
              <w:t>第一年</w:t>
            </w:r>
          </w:p>
        </w:tc>
        <w:tc>
          <w:tcPr>
            <w:tcW w:w="2310" w:type="dxa"/>
            <w:gridSpan w:val="2"/>
            <w:tcBorders>
              <w:top w:val="single" w:sz="4" w:space="0" w:color="auto"/>
              <w:left w:val="nil"/>
              <w:bottom w:val="single" w:sz="4" w:space="0" w:color="auto"/>
              <w:right w:val="single" w:sz="4" w:space="0" w:color="auto"/>
            </w:tcBorders>
            <w:vAlign w:val="center"/>
          </w:tcPr>
          <w:p w:rsidR="0012784B" w:rsidRDefault="0012784B" w:rsidP="00C249AD">
            <w:pPr>
              <w:spacing w:line="300" w:lineRule="exact"/>
              <w:jc w:val="center"/>
              <w:rPr>
                <w:rFonts w:ascii="宋体" w:hAnsi="宋体"/>
                <w:szCs w:val="21"/>
              </w:rPr>
            </w:pPr>
            <w:r>
              <w:rPr>
                <w:rFonts w:ascii="宋体" w:hAnsi="宋体" w:hint="eastAsia"/>
                <w:szCs w:val="21"/>
              </w:rPr>
              <w:t>第二年</w:t>
            </w:r>
          </w:p>
        </w:tc>
        <w:tc>
          <w:tcPr>
            <w:tcW w:w="2559" w:type="dxa"/>
            <w:gridSpan w:val="2"/>
            <w:tcBorders>
              <w:top w:val="single" w:sz="4" w:space="0" w:color="auto"/>
              <w:left w:val="nil"/>
              <w:bottom w:val="single" w:sz="4" w:space="0" w:color="auto"/>
              <w:right w:val="single" w:sz="4" w:space="0" w:color="auto"/>
            </w:tcBorders>
            <w:vAlign w:val="center"/>
          </w:tcPr>
          <w:p w:rsidR="0012784B" w:rsidRDefault="0012784B" w:rsidP="00C249AD">
            <w:pPr>
              <w:spacing w:line="300" w:lineRule="exact"/>
              <w:jc w:val="center"/>
              <w:rPr>
                <w:rFonts w:ascii="宋体" w:hAnsi="宋体"/>
                <w:szCs w:val="21"/>
              </w:rPr>
            </w:pPr>
            <w:r>
              <w:rPr>
                <w:rFonts w:ascii="宋体" w:hAnsi="宋体" w:hint="eastAsia"/>
                <w:szCs w:val="21"/>
              </w:rPr>
              <w:t>第三年</w:t>
            </w:r>
          </w:p>
        </w:tc>
      </w:tr>
      <w:tr w:rsidR="0012784B" w:rsidTr="00C249AD">
        <w:trPr>
          <w:cantSplit/>
          <w:trHeight w:hRule="exact" w:val="680"/>
          <w:jc w:val="center"/>
        </w:trPr>
        <w:tc>
          <w:tcPr>
            <w:tcW w:w="1772" w:type="dxa"/>
            <w:vMerge/>
            <w:tcBorders>
              <w:top w:val="nil"/>
              <w:left w:val="single" w:sz="4" w:space="0" w:color="auto"/>
              <w:bottom w:val="single" w:sz="4" w:space="0" w:color="auto"/>
              <w:right w:val="single" w:sz="4" w:space="0" w:color="auto"/>
            </w:tcBorders>
            <w:vAlign w:val="center"/>
          </w:tcPr>
          <w:p w:rsidR="0012784B" w:rsidRDefault="0012784B" w:rsidP="00C249AD">
            <w:pPr>
              <w:jc w:val="left"/>
              <w:rPr>
                <w:rFonts w:ascii="宋体" w:hAnsi="宋体"/>
                <w:bCs/>
                <w:szCs w:val="21"/>
              </w:rPr>
            </w:pPr>
          </w:p>
        </w:tc>
        <w:tc>
          <w:tcPr>
            <w:tcW w:w="197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400" w:lineRule="exact"/>
              <w:jc w:val="left"/>
              <w:rPr>
                <w:rFonts w:ascii="宋体" w:hAnsi="宋体"/>
                <w:szCs w:val="21"/>
              </w:rPr>
            </w:pPr>
          </w:p>
        </w:tc>
        <w:tc>
          <w:tcPr>
            <w:tcW w:w="1305" w:type="dxa"/>
            <w:tcBorders>
              <w:top w:val="nil"/>
              <w:left w:val="nil"/>
              <w:bottom w:val="single" w:sz="4" w:space="0" w:color="auto"/>
              <w:right w:val="single" w:sz="4" w:space="0" w:color="auto"/>
            </w:tcBorders>
            <w:vAlign w:val="center"/>
          </w:tcPr>
          <w:p w:rsidR="0012784B" w:rsidRDefault="0012784B" w:rsidP="00C249AD">
            <w:pPr>
              <w:spacing w:line="300" w:lineRule="exact"/>
              <w:jc w:val="center"/>
              <w:rPr>
                <w:rFonts w:ascii="宋体" w:hAnsi="宋体"/>
                <w:szCs w:val="21"/>
              </w:rPr>
            </w:pPr>
            <w:r>
              <w:rPr>
                <w:rFonts w:ascii="宋体" w:hAnsi="宋体" w:hint="eastAsia"/>
                <w:szCs w:val="21"/>
              </w:rPr>
              <w:t>年增长率</w:t>
            </w:r>
          </w:p>
        </w:tc>
        <w:tc>
          <w:tcPr>
            <w:tcW w:w="1005" w:type="dxa"/>
            <w:tcBorders>
              <w:top w:val="nil"/>
              <w:left w:val="nil"/>
              <w:bottom w:val="single" w:sz="4" w:space="0" w:color="auto"/>
              <w:right w:val="single" w:sz="4" w:space="0" w:color="auto"/>
            </w:tcBorders>
            <w:vAlign w:val="center"/>
          </w:tcPr>
          <w:p w:rsidR="0012784B" w:rsidRDefault="0012784B" w:rsidP="00C249AD">
            <w:pPr>
              <w:spacing w:line="300" w:lineRule="exact"/>
              <w:jc w:val="center"/>
              <w:rPr>
                <w:rFonts w:ascii="宋体" w:hAnsi="宋体"/>
                <w:szCs w:val="21"/>
              </w:rPr>
            </w:pPr>
            <w:r>
              <w:rPr>
                <w:rFonts w:ascii="宋体" w:hAnsi="宋体" w:hint="eastAsia"/>
                <w:szCs w:val="21"/>
              </w:rPr>
              <w:t xml:space="preserve"> %</w:t>
            </w:r>
          </w:p>
        </w:tc>
        <w:tc>
          <w:tcPr>
            <w:tcW w:w="1290" w:type="dxa"/>
            <w:tcBorders>
              <w:top w:val="nil"/>
              <w:left w:val="nil"/>
              <w:bottom w:val="single" w:sz="4" w:space="0" w:color="auto"/>
              <w:right w:val="single" w:sz="4" w:space="0" w:color="auto"/>
            </w:tcBorders>
            <w:vAlign w:val="center"/>
          </w:tcPr>
          <w:p w:rsidR="0012784B" w:rsidRDefault="0012784B" w:rsidP="00C249AD">
            <w:pPr>
              <w:spacing w:line="300" w:lineRule="exact"/>
              <w:jc w:val="center"/>
              <w:rPr>
                <w:rFonts w:ascii="宋体" w:hAnsi="宋体"/>
                <w:szCs w:val="21"/>
              </w:rPr>
            </w:pPr>
            <w:r>
              <w:rPr>
                <w:rFonts w:ascii="宋体" w:hAnsi="宋体" w:hint="eastAsia"/>
                <w:szCs w:val="21"/>
              </w:rPr>
              <w:t>年增长率</w:t>
            </w:r>
          </w:p>
        </w:tc>
        <w:tc>
          <w:tcPr>
            <w:tcW w:w="1269" w:type="dxa"/>
            <w:tcBorders>
              <w:top w:val="nil"/>
              <w:left w:val="nil"/>
              <w:bottom w:val="single" w:sz="4" w:space="0" w:color="auto"/>
              <w:right w:val="single" w:sz="4" w:space="0" w:color="auto"/>
            </w:tcBorders>
            <w:vAlign w:val="center"/>
          </w:tcPr>
          <w:p w:rsidR="0012784B" w:rsidRDefault="0012784B" w:rsidP="00C249AD">
            <w:pPr>
              <w:spacing w:line="300" w:lineRule="exact"/>
              <w:jc w:val="center"/>
              <w:rPr>
                <w:rFonts w:ascii="宋体" w:hAnsi="宋体"/>
                <w:szCs w:val="21"/>
              </w:rPr>
            </w:pPr>
            <w:r>
              <w:rPr>
                <w:rFonts w:ascii="宋体" w:hAnsi="宋体" w:hint="eastAsia"/>
                <w:szCs w:val="21"/>
              </w:rPr>
              <w:t xml:space="preserve">  %</w:t>
            </w:r>
          </w:p>
        </w:tc>
      </w:tr>
      <w:tr w:rsidR="0012784B" w:rsidTr="00C249AD">
        <w:trPr>
          <w:cantSplit/>
          <w:trHeight w:hRule="exact" w:val="680"/>
          <w:jc w:val="center"/>
        </w:trPr>
        <w:tc>
          <w:tcPr>
            <w:tcW w:w="1772" w:type="dxa"/>
            <w:vMerge/>
            <w:tcBorders>
              <w:top w:val="nil"/>
              <w:left w:val="single" w:sz="4" w:space="0" w:color="auto"/>
              <w:bottom w:val="single" w:sz="4" w:space="0" w:color="auto"/>
              <w:right w:val="single" w:sz="4" w:space="0" w:color="auto"/>
            </w:tcBorders>
            <w:vAlign w:val="center"/>
          </w:tcPr>
          <w:p w:rsidR="0012784B" w:rsidRDefault="0012784B" w:rsidP="00C249AD">
            <w:pPr>
              <w:jc w:val="left"/>
              <w:rPr>
                <w:rFonts w:ascii="宋体" w:hAnsi="宋体"/>
                <w:bCs/>
                <w:szCs w:val="21"/>
              </w:rPr>
            </w:pPr>
          </w:p>
        </w:tc>
        <w:tc>
          <w:tcPr>
            <w:tcW w:w="1979" w:type="dxa"/>
            <w:tcBorders>
              <w:top w:val="single" w:sz="4" w:space="0" w:color="auto"/>
              <w:left w:val="nil"/>
              <w:bottom w:val="single" w:sz="4" w:space="0" w:color="auto"/>
              <w:right w:val="single" w:sz="4" w:space="0" w:color="auto"/>
            </w:tcBorders>
            <w:vAlign w:val="center"/>
          </w:tcPr>
          <w:p w:rsidR="0012784B" w:rsidRDefault="0012784B" w:rsidP="00C249AD">
            <w:pPr>
              <w:spacing w:line="400" w:lineRule="exact"/>
              <w:jc w:val="center"/>
              <w:rPr>
                <w:rFonts w:ascii="宋体" w:hAnsi="宋体"/>
                <w:szCs w:val="21"/>
              </w:rPr>
            </w:pPr>
          </w:p>
        </w:tc>
        <w:tc>
          <w:tcPr>
            <w:tcW w:w="2310" w:type="dxa"/>
            <w:gridSpan w:val="2"/>
            <w:tcBorders>
              <w:top w:val="single" w:sz="4" w:space="0" w:color="auto"/>
              <w:left w:val="nil"/>
              <w:bottom w:val="single" w:sz="4" w:space="0" w:color="auto"/>
              <w:right w:val="single" w:sz="4" w:space="0" w:color="auto"/>
            </w:tcBorders>
            <w:vAlign w:val="center"/>
          </w:tcPr>
          <w:p w:rsidR="0012784B" w:rsidRDefault="0012784B" w:rsidP="00C249AD">
            <w:pPr>
              <w:spacing w:line="400" w:lineRule="exact"/>
              <w:jc w:val="center"/>
              <w:rPr>
                <w:rFonts w:ascii="宋体" w:hAnsi="宋体"/>
                <w:szCs w:val="21"/>
              </w:rPr>
            </w:pPr>
          </w:p>
        </w:tc>
        <w:tc>
          <w:tcPr>
            <w:tcW w:w="2559" w:type="dxa"/>
            <w:gridSpan w:val="2"/>
            <w:tcBorders>
              <w:top w:val="single" w:sz="4" w:space="0" w:color="auto"/>
              <w:left w:val="nil"/>
              <w:bottom w:val="single" w:sz="4" w:space="0" w:color="auto"/>
              <w:right w:val="single" w:sz="4" w:space="0" w:color="auto"/>
            </w:tcBorders>
            <w:vAlign w:val="center"/>
          </w:tcPr>
          <w:p w:rsidR="0012784B" w:rsidRDefault="0012784B" w:rsidP="00C249AD">
            <w:pPr>
              <w:spacing w:line="400" w:lineRule="exact"/>
              <w:jc w:val="center"/>
              <w:rPr>
                <w:rFonts w:ascii="宋体" w:hAnsi="宋体"/>
                <w:szCs w:val="21"/>
              </w:rPr>
            </w:pPr>
          </w:p>
        </w:tc>
      </w:tr>
      <w:tr w:rsidR="0012784B" w:rsidTr="00C249AD">
        <w:trPr>
          <w:cantSplit/>
          <w:trHeight w:hRule="exact" w:val="680"/>
          <w:jc w:val="center"/>
        </w:trPr>
        <w:tc>
          <w:tcPr>
            <w:tcW w:w="1772" w:type="dxa"/>
            <w:vMerge w:val="restart"/>
            <w:tcBorders>
              <w:top w:val="nil"/>
              <w:left w:val="single" w:sz="4" w:space="0" w:color="auto"/>
              <w:bottom w:val="single" w:sz="4" w:space="0" w:color="auto"/>
              <w:right w:val="single" w:sz="4" w:space="0" w:color="auto"/>
            </w:tcBorders>
            <w:vAlign w:val="center"/>
          </w:tcPr>
          <w:p w:rsidR="0012784B" w:rsidRDefault="0012784B" w:rsidP="00C249AD">
            <w:pPr>
              <w:spacing w:line="440" w:lineRule="exact"/>
              <w:jc w:val="center"/>
              <w:rPr>
                <w:rFonts w:ascii="宋体" w:hAnsi="宋体"/>
                <w:bCs/>
                <w:szCs w:val="21"/>
              </w:rPr>
            </w:pPr>
            <w:r>
              <w:rPr>
                <w:rFonts w:ascii="宋体" w:hAnsi="宋体" w:hint="eastAsia"/>
                <w:bCs/>
                <w:szCs w:val="21"/>
              </w:rPr>
              <w:t>备注</w:t>
            </w:r>
          </w:p>
        </w:tc>
        <w:tc>
          <w:tcPr>
            <w:tcW w:w="6848" w:type="dxa"/>
            <w:gridSpan w:val="5"/>
            <w:tcBorders>
              <w:top w:val="single" w:sz="4" w:space="0" w:color="auto"/>
              <w:left w:val="nil"/>
              <w:bottom w:val="single" w:sz="4" w:space="0" w:color="auto"/>
              <w:right w:val="single" w:sz="4" w:space="0" w:color="auto"/>
            </w:tcBorders>
            <w:vAlign w:val="center"/>
          </w:tcPr>
          <w:p w:rsidR="0012784B" w:rsidRDefault="0012784B" w:rsidP="00C249AD">
            <w:pPr>
              <w:spacing w:line="280" w:lineRule="exact"/>
              <w:jc w:val="left"/>
              <w:rPr>
                <w:rFonts w:ascii="宋体" w:hAnsi="宋体"/>
                <w:szCs w:val="21"/>
              </w:rPr>
            </w:pPr>
            <w:r>
              <w:rPr>
                <w:rFonts w:ascii="宋体" w:hAnsi="宋体" w:hint="eastAsia"/>
                <w:szCs w:val="21"/>
              </w:rPr>
              <w:t>投资收益率＝净利润÷总投资额×100%</w:t>
            </w:r>
          </w:p>
        </w:tc>
      </w:tr>
      <w:tr w:rsidR="0012784B" w:rsidTr="00C249AD">
        <w:trPr>
          <w:cantSplit/>
          <w:trHeight w:hRule="exact" w:val="680"/>
          <w:jc w:val="center"/>
        </w:trPr>
        <w:tc>
          <w:tcPr>
            <w:tcW w:w="1772" w:type="dxa"/>
            <w:vMerge/>
            <w:tcBorders>
              <w:top w:val="nil"/>
              <w:left w:val="single" w:sz="4" w:space="0" w:color="auto"/>
              <w:bottom w:val="single" w:sz="4" w:space="0" w:color="auto"/>
              <w:right w:val="single" w:sz="4" w:space="0" w:color="auto"/>
            </w:tcBorders>
            <w:vAlign w:val="center"/>
          </w:tcPr>
          <w:p w:rsidR="0012784B" w:rsidRDefault="0012784B" w:rsidP="00C249AD">
            <w:pPr>
              <w:jc w:val="left"/>
              <w:rPr>
                <w:rFonts w:ascii="宋体" w:hAnsi="宋体"/>
                <w:szCs w:val="21"/>
              </w:rPr>
            </w:pPr>
          </w:p>
        </w:tc>
        <w:tc>
          <w:tcPr>
            <w:tcW w:w="6848" w:type="dxa"/>
            <w:gridSpan w:val="5"/>
            <w:tcBorders>
              <w:top w:val="single" w:sz="4" w:space="0" w:color="auto"/>
              <w:left w:val="nil"/>
              <w:bottom w:val="single" w:sz="4" w:space="0" w:color="auto"/>
              <w:right w:val="single" w:sz="4" w:space="0" w:color="auto"/>
            </w:tcBorders>
            <w:vAlign w:val="center"/>
          </w:tcPr>
          <w:p w:rsidR="0012784B" w:rsidRDefault="0012784B" w:rsidP="00C249AD">
            <w:pPr>
              <w:spacing w:line="280" w:lineRule="exact"/>
              <w:jc w:val="left"/>
              <w:rPr>
                <w:rFonts w:ascii="宋体" w:hAnsi="宋体"/>
                <w:szCs w:val="21"/>
              </w:rPr>
            </w:pPr>
            <w:r>
              <w:rPr>
                <w:rFonts w:ascii="宋体" w:hAnsi="宋体" w:hint="eastAsia"/>
                <w:szCs w:val="21"/>
              </w:rPr>
              <w:t>预期净利润－第一年：见经营第一年利润表</w:t>
            </w:r>
          </w:p>
        </w:tc>
      </w:tr>
      <w:tr w:rsidR="0012784B" w:rsidTr="00C249AD">
        <w:trPr>
          <w:cantSplit/>
          <w:trHeight w:hRule="exact" w:val="680"/>
          <w:jc w:val="center"/>
        </w:trPr>
        <w:tc>
          <w:tcPr>
            <w:tcW w:w="1772" w:type="dxa"/>
            <w:vMerge/>
            <w:tcBorders>
              <w:top w:val="nil"/>
              <w:left w:val="single" w:sz="4" w:space="0" w:color="auto"/>
              <w:bottom w:val="single" w:sz="4" w:space="0" w:color="auto"/>
              <w:right w:val="single" w:sz="4" w:space="0" w:color="auto"/>
            </w:tcBorders>
            <w:vAlign w:val="center"/>
          </w:tcPr>
          <w:p w:rsidR="0012784B" w:rsidRDefault="0012784B" w:rsidP="00C249AD">
            <w:pPr>
              <w:jc w:val="left"/>
              <w:rPr>
                <w:rFonts w:ascii="宋体" w:hAnsi="宋体"/>
                <w:szCs w:val="21"/>
              </w:rPr>
            </w:pPr>
          </w:p>
        </w:tc>
        <w:tc>
          <w:tcPr>
            <w:tcW w:w="6848" w:type="dxa"/>
            <w:gridSpan w:val="5"/>
            <w:tcBorders>
              <w:top w:val="single" w:sz="4" w:space="0" w:color="auto"/>
              <w:left w:val="nil"/>
              <w:bottom w:val="single" w:sz="4" w:space="0" w:color="auto"/>
              <w:right w:val="single" w:sz="4" w:space="0" w:color="auto"/>
            </w:tcBorders>
            <w:vAlign w:val="center"/>
          </w:tcPr>
          <w:p w:rsidR="0012784B" w:rsidRDefault="0012784B" w:rsidP="00C249AD">
            <w:pPr>
              <w:spacing w:line="280" w:lineRule="exact"/>
              <w:jc w:val="left"/>
              <w:rPr>
                <w:rFonts w:ascii="宋体" w:hAnsi="宋体"/>
                <w:szCs w:val="21"/>
              </w:rPr>
            </w:pPr>
            <w:r>
              <w:rPr>
                <w:rFonts w:ascii="宋体" w:hAnsi="宋体" w:hint="eastAsia"/>
                <w:szCs w:val="21"/>
              </w:rPr>
              <w:t>此表中“总投资额”项的金额等于资金需求合计</w:t>
            </w:r>
          </w:p>
        </w:tc>
      </w:tr>
    </w:tbl>
    <w:p w:rsidR="0012784B" w:rsidRDefault="0012784B" w:rsidP="0012784B">
      <w:pPr>
        <w:rPr>
          <w:b/>
          <w:sz w:val="28"/>
          <w:szCs w:val="28"/>
        </w:rPr>
      </w:pPr>
    </w:p>
    <w:p w:rsidR="0012784B" w:rsidRDefault="0012784B" w:rsidP="0012784B">
      <w:pPr>
        <w:ind w:firstLineChars="100" w:firstLine="281"/>
        <w:rPr>
          <w:b/>
          <w:sz w:val="28"/>
          <w:szCs w:val="28"/>
        </w:rPr>
      </w:pPr>
      <w:r>
        <w:rPr>
          <w:rFonts w:hint="eastAsia"/>
          <w:b/>
          <w:sz w:val="28"/>
          <w:szCs w:val="28"/>
        </w:rPr>
        <w:t>二、市场分析</w:t>
      </w:r>
      <w:bookmarkStart w:id="0" w:name="_Toc234146997"/>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046"/>
      </w:tblGrid>
      <w:tr w:rsidR="0012784B" w:rsidTr="00C249AD">
        <w:trPr>
          <w:trHeight w:val="1818"/>
          <w:jc w:val="center"/>
        </w:trPr>
        <w:tc>
          <w:tcPr>
            <w:tcW w:w="1620" w:type="dxa"/>
            <w:tcBorders>
              <w:top w:val="single" w:sz="4" w:space="0" w:color="auto"/>
              <w:left w:val="single" w:sz="4" w:space="0" w:color="auto"/>
              <w:bottom w:val="single" w:sz="4" w:space="0" w:color="auto"/>
              <w:right w:val="single" w:sz="4" w:space="0" w:color="auto"/>
            </w:tcBorders>
            <w:vAlign w:val="center"/>
          </w:tcPr>
          <w:bookmarkEnd w:id="0"/>
          <w:p w:rsidR="0012784B" w:rsidRDefault="0012784B" w:rsidP="00C249AD">
            <w:pPr>
              <w:jc w:val="center"/>
              <w:rPr>
                <w:rFonts w:ascii="宋体" w:hAnsi="宋体"/>
                <w:bCs/>
                <w:szCs w:val="21"/>
              </w:rPr>
            </w:pPr>
            <w:r>
              <w:rPr>
                <w:rFonts w:ascii="宋体" w:hAnsi="宋体" w:hint="eastAsia"/>
                <w:bCs/>
                <w:szCs w:val="21"/>
              </w:rPr>
              <w:t>市场定位</w:t>
            </w:r>
          </w:p>
        </w:tc>
        <w:tc>
          <w:tcPr>
            <w:tcW w:w="704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rPr>
                <w:rFonts w:ascii="宋体" w:hAnsi="宋体"/>
                <w:szCs w:val="21"/>
              </w:rPr>
            </w:pPr>
            <w:r>
              <w:rPr>
                <w:rFonts w:ascii="宋体" w:hAnsi="宋体" w:hint="eastAsia"/>
                <w:szCs w:val="21"/>
              </w:rPr>
              <w:t>1、产品定位：侧重于产品实体定位质量/成本/特征/性能/可靠性/实用性/款式</w:t>
            </w:r>
          </w:p>
          <w:p w:rsidR="0012784B" w:rsidRDefault="0012784B" w:rsidP="00C249AD">
            <w:pPr>
              <w:rPr>
                <w:rFonts w:ascii="宋体" w:hAnsi="宋体"/>
                <w:szCs w:val="21"/>
              </w:rPr>
            </w:pPr>
            <w:r>
              <w:rPr>
                <w:rFonts w:ascii="宋体" w:hAnsi="宋体" w:hint="eastAsia"/>
                <w:szCs w:val="21"/>
              </w:rPr>
              <w:t>2、竞争定位：确定企业相对与竞争者的市场位置</w:t>
            </w:r>
          </w:p>
          <w:p w:rsidR="0012784B" w:rsidRDefault="0012784B" w:rsidP="00C249AD">
            <w:pPr>
              <w:rPr>
                <w:rFonts w:ascii="宋体" w:hAnsi="宋体"/>
                <w:szCs w:val="21"/>
              </w:rPr>
            </w:pPr>
            <w:r>
              <w:rPr>
                <w:rFonts w:ascii="宋体" w:hAnsi="宋体" w:hint="eastAsia"/>
                <w:szCs w:val="21"/>
              </w:rPr>
              <w:t>3、消费者定位：确定企业的目标顾客群 ，指你究竟想要把产品卖给谁？</w:t>
            </w:r>
          </w:p>
        </w:tc>
      </w:tr>
      <w:tr w:rsidR="0012784B" w:rsidTr="00C249AD">
        <w:trPr>
          <w:trHeight w:val="896"/>
          <w:jc w:val="center"/>
        </w:trPr>
        <w:tc>
          <w:tcPr>
            <w:tcW w:w="162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目标客户</w:t>
            </w:r>
          </w:p>
        </w:tc>
        <w:tc>
          <w:tcPr>
            <w:tcW w:w="704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rPr>
                <w:rFonts w:ascii="宋体" w:hAnsi="宋体"/>
                <w:szCs w:val="21"/>
              </w:rPr>
            </w:pPr>
            <w:r>
              <w:rPr>
                <w:rFonts w:ascii="宋体" w:hAnsi="宋体" w:hint="eastAsia"/>
                <w:szCs w:val="21"/>
              </w:rPr>
              <w:t>可以按照客户年龄、地域、收入、偏好、消费习惯等分类。</w:t>
            </w:r>
          </w:p>
        </w:tc>
      </w:tr>
      <w:tr w:rsidR="0012784B" w:rsidTr="00C249AD">
        <w:trPr>
          <w:trHeight w:val="1138"/>
          <w:jc w:val="center"/>
        </w:trPr>
        <w:tc>
          <w:tcPr>
            <w:tcW w:w="162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市场预测</w:t>
            </w:r>
          </w:p>
          <w:p w:rsidR="0012784B" w:rsidRDefault="0012784B" w:rsidP="00C249AD">
            <w:pPr>
              <w:jc w:val="center"/>
              <w:rPr>
                <w:rFonts w:ascii="宋体" w:hAnsi="宋体"/>
                <w:bCs/>
                <w:szCs w:val="21"/>
              </w:rPr>
            </w:pPr>
            <w:r>
              <w:rPr>
                <w:rFonts w:ascii="宋体" w:hAnsi="宋体" w:hint="eastAsia"/>
                <w:bCs/>
                <w:szCs w:val="21"/>
              </w:rPr>
              <w:t>（市场占有率）</w:t>
            </w:r>
          </w:p>
        </w:tc>
        <w:tc>
          <w:tcPr>
            <w:tcW w:w="704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rPr>
                <w:rFonts w:ascii="宋体" w:hAnsi="宋体"/>
                <w:szCs w:val="21"/>
              </w:rPr>
            </w:pPr>
            <w:r>
              <w:rPr>
                <w:rFonts w:ascii="宋体" w:hAnsi="宋体" w:hint="eastAsia"/>
                <w:szCs w:val="21"/>
              </w:rPr>
              <w:t>在已有“市场机会”的基础上着重分析市场容量等市场需求情况及其变化趋势；企业提供的产品或服务所占的市场份额。</w:t>
            </w:r>
          </w:p>
        </w:tc>
      </w:tr>
    </w:tbl>
    <w:p w:rsidR="0012784B" w:rsidRDefault="0012784B" w:rsidP="0012784B">
      <w:pPr>
        <w:ind w:firstLineChars="100" w:firstLine="281"/>
        <w:rPr>
          <w:b/>
          <w:sz w:val="28"/>
          <w:szCs w:val="28"/>
        </w:rPr>
      </w:pPr>
      <w:bookmarkStart w:id="1" w:name="_Toc256779581"/>
    </w:p>
    <w:p w:rsidR="0012784B" w:rsidRDefault="0012784B" w:rsidP="0012784B">
      <w:pPr>
        <w:ind w:firstLineChars="100" w:firstLine="281"/>
        <w:rPr>
          <w:b/>
          <w:sz w:val="28"/>
          <w:szCs w:val="28"/>
        </w:rPr>
      </w:pPr>
      <w:r>
        <w:rPr>
          <w:rFonts w:hint="eastAsia"/>
          <w:b/>
          <w:sz w:val="28"/>
          <w:szCs w:val="28"/>
        </w:rPr>
        <w:t>三、营销策略</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7251"/>
      </w:tblGrid>
      <w:tr w:rsidR="0012784B" w:rsidTr="00C249AD">
        <w:trPr>
          <w:trHeight w:val="1109"/>
          <w:jc w:val="center"/>
        </w:trPr>
        <w:tc>
          <w:tcPr>
            <w:tcW w:w="141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营销计划</w:t>
            </w:r>
          </w:p>
        </w:tc>
        <w:tc>
          <w:tcPr>
            <w:tcW w:w="7251" w:type="dxa"/>
            <w:tcBorders>
              <w:top w:val="single" w:sz="4" w:space="0" w:color="auto"/>
              <w:left w:val="single" w:sz="4" w:space="0" w:color="auto"/>
              <w:bottom w:val="single" w:sz="4" w:space="0" w:color="auto"/>
              <w:right w:val="single" w:sz="4" w:space="0" w:color="auto"/>
            </w:tcBorders>
          </w:tcPr>
          <w:p w:rsidR="0012784B" w:rsidRDefault="0012784B" w:rsidP="00C249AD">
            <w:pPr>
              <w:rPr>
                <w:rFonts w:ascii="宋体" w:hAnsi="宋体"/>
                <w:szCs w:val="21"/>
              </w:rPr>
            </w:pPr>
          </w:p>
          <w:p w:rsidR="0012784B" w:rsidRDefault="0012784B" w:rsidP="00C249AD">
            <w:pPr>
              <w:rPr>
                <w:rFonts w:ascii="宋体" w:hAnsi="宋体"/>
                <w:szCs w:val="21"/>
              </w:rPr>
            </w:pPr>
            <w:r>
              <w:rPr>
                <w:rFonts w:ascii="宋体" w:hAnsi="宋体" w:hint="eastAsia"/>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rsidR="0012784B" w:rsidTr="00C249AD">
        <w:trPr>
          <w:trHeight w:val="850"/>
          <w:jc w:val="center"/>
        </w:trPr>
        <w:tc>
          <w:tcPr>
            <w:tcW w:w="141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竞争分析</w:t>
            </w:r>
          </w:p>
        </w:tc>
        <w:tc>
          <w:tcPr>
            <w:tcW w:w="7251"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szCs w:val="21"/>
              </w:rPr>
            </w:pPr>
            <w:r>
              <w:rPr>
                <w:rFonts w:ascii="宋体" w:hAnsi="宋体" w:hint="eastAsia"/>
                <w:szCs w:val="21"/>
              </w:rPr>
              <w:t>列出在本公司目标市场中的1-3个主要竞争者；分析竞争者的优势和劣势。</w:t>
            </w:r>
          </w:p>
        </w:tc>
      </w:tr>
    </w:tbl>
    <w:p w:rsidR="0012784B" w:rsidRDefault="0012784B" w:rsidP="0012784B">
      <w:pPr>
        <w:ind w:firstLineChars="100" w:firstLine="281"/>
        <w:rPr>
          <w:b/>
          <w:sz w:val="28"/>
          <w:szCs w:val="28"/>
        </w:rPr>
      </w:pPr>
    </w:p>
    <w:p w:rsidR="0012784B" w:rsidRDefault="0012784B" w:rsidP="0012784B">
      <w:pPr>
        <w:numPr>
          <w:ilvl w:val="0"/>
          <w:numId w:val="1"/>
        </w:numPr>
        <w:ind w:firstLineChars="100" w:firstLine="281"/>
        <w:rPr>
          <w:b/>
          <w:sz w:val="28"/>
          <w:szCs w:val="28"/>
        </w:rPr>
      </w:pPr>
      <w:r>
        <w:rPr>
          <w:rFonts w:hint="eastAsia"/>
          <w:b/>
          <w:sz w:val="28"/>
          <w:szCs w:val="28"/>
        </w:rPr>
        <w:t>管理团队</w:t>
      </w:r>
    </w:p>
    <w:p w:rsidR="0012784B" w:rsidRDefault="0012784B" w:rsidP="0012784B">
      <w:pPr>
        <w:rPr>
          <w:b/>
          <w:sz w:val="28"/>
          <w:szCs w:val="28"/>
        </w:rPr>
      </w:pPr>
    </w:p>
    <w:tbl>
      <w:tblPr>
        <w:tblW w:w="8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1080"/>
        <w:gridCol w:w="1080"/>
        <w:gridCol w:w="1800"/>
        <w:gridCol w:w="1800"/>
        <w:gridCol w:w="1856"/>
      </w:tblGrid>
      <w:tr w:rsidR="0012784B" w:rsidTr="00C249AD">
        <w:trPr>
          <w:trHeight w:val="850"/>
          <w:jc w:val="center"/>
        </w:trPr>
        <w:tc>
          <w:tcPr>
            <w:tcW w:w="1066" w:type="dxa"/>
            <w:tcBorders>
              <w:top w:val="single" w:sz="4" w:space="0" w:color="000000"/>
              <w:left w:val="single" w:sz="4" w:space="0" w:color="000000"/>
              <w:bottom w:val="single" w:sz="4" w:space="0" w:color="000000"/>
              <w:right w:val="single" w:sz="4" w:space="0" w:color="000000"/>
            </w:tcBorders>
            <w:vAlign w:val="center"/>
          </w:tcPr>
          <w:bookmarkEnd w:id="1"/>
          <w:p w:rsidR="0012784B" w:rsidRDefault="0012784B" w:rsidP="00C249AD">
            <w:pPr>
              <w:jc w:val="center"/>
              <w:rPr>
                <w:rFonts w:ascii="宋体" w:hAnsi="宋体"/>
                <w:szCs w:val="21"/>
              </w:rPr>
            </w:pPr>
            <w:r>
              <w:rPr>
                <w:rFonts w:ascii="宋体" w:hAnsi="宋体" w:hint="eastAsia"/>
                <w:szCs w:val="21"/>
              </w:rPr>
              <w:lastRenderedPageBreak/>
              <w:t>姓名</w:t>
            </w: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rPr>
                <w:rFonts w:ascii="宋体" w:hAnsi="宋体"/>
                <w:szCs w:val="21"/>
              </w:rPr>
            </w:pPr>
            <w:r>
              <w:rPr>
                <w:rFonts w:ascii="宋体" w:hAnsi="宋体" w:hint="eastAsia"/>
                <w:szCs w:val="21"/>
              </w:rPr>
              <w:t>年龄</w:t>
            </w: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rPr>
                <w:rFonts w:ascii="宋体" w:hAnsi="宋体"/>
                <w:szCs w:val="21"/>
              </w:rPr>
            </w:pPr>
            <w:r>
              <w:rPr>
                <w:rFonts w:ascii="宋体" w:hAnsi="宋体" w:hint="eastAsia"/>
                <w:szCs w:val="21"/>
              </w:rPr>
              <w:t>职务</w:t>
            </w: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rPr>
                <w:rFonts w:ascii="宋体" w:hAnsi="宋体"/>
                <w:szCs w:val="21"/>
              </w:rPr>
            </w:pPr>
            <w:r>
              <w:rPr>
                <w:rFonts w:ascii="宋体" w:hAnsi="宋体" w:hint="eastAsia"/>
                <w:szCs w:val="21"/>
              </w:rPr>
              <w:t>学历及专业</w:t>
            </w: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rPr>
                <w:rFonts w:ascii="宋体" w:hAnsi="宋体"/>
                <w:szCs w:val="21"/>
              </w:rPr>
            </w:pPr>
            <w:r>
              <w:rPr>
                <w:rFonts w:ascii="宋体" w:hAnsi="宋体" w:hint="eastAsia"/>
                <w:szCs w:val="21"/>
              </w:rPr>
              <w:t>主要工作经历</w:t>
            </w:r>
          </w:p>
        </w:tc>
        <w:tc>
          <w:tcPr>
            <w:tcW w:w="185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rPr>
                <w:rFonts w:ascii="宋体" w:hAnsi="宋体"/>
                <w:szCs w:val="21"/>
              </w:rPr>
            </w:pPr>
            <w:r>
              <w:rPr>
                <w:rFonts w:ascii="宋体" w:hAnsi="宋体" w:hint="eastAsia"/>
                <w:szCs w:val="21"/>
              </w:rPr>
              <w:t>优势专长</w:t>
            </w:r>
          </w:p>
        </w:tc>
      </w:tr>
      <w:tr w:rsidR="0012784B" w:rsidTr="00C249AD">
        <w:trPr>
          <w:trHeight w:hRule="exact" w:val="680"/>
          <w:jc w:val="center"/>
        </w:trPr>
        <w:tc>
          <w:tcPr>
            <w:tcW w:w="106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5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r>
      <w:tr w:rsidR="0012784B" w:rsidTr="00C249AD">
        <w:trPr>
          <w:trHeight w:hRule="exact" w:val="680"/>
          <w:jc w:val="center"/>
        </w:trPr>
        <w:tc>
          <w:tcPr>
            <w:tcW w:w="106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5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r>
      <w:tr w:rsidR="0012784B" w:rsidTr="00C249AD">
        <w:trPr>
          <w:trHeight w:hRule="exact" w:val="680"/>
          <w:jc w:val="center"/>
        </w:trPr>
        <w:tc>
          <w:tcPr>
            <w:tcW w:w="106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5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r>
      <w:tr w:rsidR="0012784B" w:rsidTr="00C249AD">
        <w:trPr>
          <w:trHeight w:hRule="exact" w:val="680"/>
          <w:jc w:val="center"/>
        </w:trPr>
        <w:tc>
          <w:tcPr>
            <w:tcW w:w="106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0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c>
          <w:tcPr>
            <w:tcW w:w="185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jc w:val="center"/>
            </w:pPr>
          </w:p>
        </w:tc>
      </w:tr>
    </w:tbl>
    <w:p w:rsidR="0012784B" w:rsidRDefault="0012784B" w:rsidP="0012784B">
      <w:pPr>
        <w:ind w:firstLineChars="100" w:firstLine="281"/>
        <w:rPr>
          <w:b/>
          <w:sz w:val="28"/>
          <w:szCs w:val="28"/>
        </w:rPr>
      </w:pPr>
    </w:p>
    <w:p w:rsidR="0012784B" w:rsidRDefault="0012784B" w:rsidP="0012784B">
      <w:pPr>
        <w:ind w:firstLineChars="100" w:firstLine="281"/>
        <w:rPr>
          <w:b/>
          <w:sz w:val="28"/>
          <w:szCs w:val="28"/>
        </w:rPr>
      </w:pPr>
      <w:r>
        <w:rPr>
          <w:rFonts w:hint="eastAsia"/>
          <w:b/>
          <w:sz w:val="28"/>
          <w:szCs w:val="28"/>
        </w:rPr>
        <w:t>五、财务分析报告</w:t>
      </w:r>
      <w:bookmarkStart w:id="2" w:name="_Toc256779598"/>
    </w:p>
    <w:p w:rsidR="0012784B" w:rsidRDefault="0012784B" w:rsidP="0012784B">
      <w:pPr>
        <w:ind w:firstLineChars="149" w:firstLine="358"/>
        <w:rPr>
          <w:bCs/>
          <w:sz w:val="24"/>
        </w:rPr>
      </w:pPr>
    </w:p>
    <w:p w:rsidR="0012784B" w:rsidRDefault="0012784B" w:rsidP="0012784B">
      <w:pPr>
        <w:ind w:firstLineChars="149" w:firstLine="358"/>
        <w:rPr>
          <w:rFonts w:ascii="宋体" w:hAnsi="宋体"/>
          <w:szCs w:val="21"/>
        </w:rPr>
      </w:pPr>
      <w:r>
        <w:rPr>
          <w:bCs/>
          <w:sz w:val="24"/>
        </w:rPr>
        <w:t>1</w:t>
      </w:r>
      <w:r>
        <w:rPr>
          <w:rFonts w:hint="eastAsia"/>
          <w:bCs/>
          <w:sz w:val="24"/>
        </w:rPr>
        <w:t>、启动资金来源</w:t>
      </w:r>
      <w:r>
        <w:rPr>
          <w:bCs/>
          <w:sz w:val="24"/>
        </w:rPr>
        <w:t xml:space="preserve"> </w:t>
      </w:r>
      <w:r>
        <w:rPr>
          <w:b/>
          <w:sz w:val="24"/>
        </w:rPr>
        <w:t xml:space="preserve"> </w:t>
      </w:r>
      <w:r>
        <w:rPr>
          <w:b/>
          <w:sz w:val="28"/>
          <w:szCs w:val="28"/>
        </w:rPr>
        <w:t xml:space="preserve">                             </w:t>
      </w:r>
      <w:r>
        <w:rPr>
          <w:rFonts w:ascii="宋体" w:hAnsi="宋体" w:hint="eastAsia"/>
          <w:szCs w:val="21"/>
        </w:rPr>
        <w:t xml:space="preserve">  单位：万元</w:t>
      </w:r>
      <w:bookmarkEnd w:id="2"/>
    </w:p>
    <w:tbl>
      <w:tblPr>
        <w:tblW w:w="8712" w:type="dxa"/>
        <w:jc w:val="center"/>
        <w:tblLayout w:type="fixed"/>
        <w:tblLook w:val="04A0" w:firstRow="1" w:lastRow="0" w:firstColumn="1" w:lastColumn="0" w:noHBand="0" w:noVBand="1"/>
      </w:tblPr>
      <w:tblGrid>
        <w:gridCol w:w="1528"/>
        <w:gridCol w:w="2357"/>
        <w:gridCol w:w="2468"/>
        <w:gridCol w:w="2359"/>
      </w:tblGrid>
      <w:tr w:rsidR="0012784B" w:rsidTr="00C249AD">
        <w:trPr>
          <w:trHeight w:hRule="exact" w:val="794"/>
          <w:jc w:val="center"/>
        </w:trPr>
        <w:tc>
          <w:tcPr>
            <w:tcW w:w="1528" w:type="dxa"/>
            <w:tcBorders>
              <w:top w:val="single" w:sz="8" w:space="0" w:color="000000"/>
              <w:left w:val="single" w:sz="8" w:space="0" w:color="000000"/>
              <w:bottom w:val="single" w:sz="8" w:space="0" w:color="000000"/>
              <w:right w:val="single" w:sz="8" w:space="0" w:color="000000"/>
            </w:tcBorders>
            <w:vAlign w:val="center"/>
          </w:tcPr>
          <w:p w:rsidR="0012784B" w:rsidRDefault="0012784B" w:rsidP="00C249AD">
            <w:pPr>
              <w:jc w:val="center"/>
              <w:rPr>
                <w:bCs/>
                <w:szCs w:val="21"/>
              </w:rPr>
            </w:pPr>
            <w:r>
              <w:rPr>
                <w:rFonts w:hint="eastAsia"/>
                <w:bCs/>
                <w:szCs w:val="21"/>
              </w:rPr>
              <w:t>筹资渠道</w:t>
            </w:r>
          </w:p>
        </w:tc>
        <w:tc>
          <w:tcPr>
            <w:tcW w:w="2357"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bCs/>
                <w:szCs w:val="21"/>
              </w:rPr>
            </w:pPr>
            <w:r>
              <w:rPr>
                <w:rFonts w:hint="eastAsia"/>
                <w:bCs/>
                <w:szCs w:val="21"/>
              </w:rPr>
              <w:t>资金提供方</w:t>
            </w:r>
          </w:p>
        </w:tc>
        <w:tc>
          <w:tcPr>
            <w:tcW w:w="2468"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bCs/>
                <w:szCs w:val="21"/>
              </w:rPr>
            </w:pPr>
            <w:r>
              <w:rPr>
                <w:rFonts w:hint="eastAsia"/>
                <w:bCs/>
                <w:szCs w:val="21"/>
              </w:rPr>
              <w:t>金额</w:t>
            </w:r>
          </w:p>
        </w:tc>
        <w:tc>
          <w:tcPr>
            <w:tcW w:w="2359"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bCs/>
                <w:szCs w:val="21"/>
              </w:rPr>
            </w:pPr>
            <w:r>
              <w:rPr>
                <w:rFonts w:hint="eastAsia"/>
                <w:bCs/>
                <w:szCs w:val="21"/>
              </w:rPr>
              <w:t>占投资总额比例</w:t>
            </w:r>
          </w:p>
        </w:tc>
      </w:tr>
      <w:tr w:rsidR="0012784B" w:rsidTr="00C249AD">
        <w:trPr>
          <w:trHeight w:hRule="exact" w:val="794"/>
          <w:jc w:val="center"/>
        </w:trPr>
        <w:tc>
          <w:tcPr>
            <w:tcW w:w="1528" w:type="dxa"/>
            <w:tcBorders>
              <w:top w:val="single" w:sz="8" w:space="0" w:color="000000"/>
              <w:left w:val="single" w:sz="8" w:space="0" w:color="000000"/>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自有资金</w:t>
            </w:r>
          </w:p>
        </w:tc>
        <w:tc>
          <w:tcPr>
            <w:tcW w:w="2357"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股东</w:t>
            </w:r>
          </w:p>
        </w:tc>
        <w:tc>
          <w:tcPr>
            <w:tcW w:w="2468"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p>
        </w:tc>
        <w:tc>
          <w:tcPr>
            <w:tcW w:w="2359"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w:t>
            </w:r>
          </w:p>
        </w:tc>
      </w:tr>
      <w:tr w:rsidR="0012784B" w:rsidTr="00C249AD">
        <w:trPr>
          <w:trHeight w:hRule="exact" w:val="794"/>
          <w:jc w:val="center"/>
        </w:trPr>
        <w:tc>
          <w:tcPr>
            <w:tcW w:w="1528" w:type="dxa"/>
            <w:tcBorders>
              <w:top w:val="single" w:sz="8" w:space="0" w:color="000000"/>
              <w:left w:val="single" w:sz="8" w:space="0" w:color="000000"/>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私人拆借</w:t>
            </w:r>
          </w:p>
        </w:tc>
        <w:tc>
          <w:tcPr>
            <w:tcW w:w="2357"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亲属、朋友</w:t>
            </w:r>
          </w:p>
        </w:tc>
        <w:tc>
          <w:tcPr>
            <w:tcW w:w="2468"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p>
        </w:tc>
        <w:tc>
          <w:tcPr>
            <w:tcW w:w="2359"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w:t>
            </w:r>
          </w:p>
        </w:tc>
      </w:tr>
      <w:tr w:rsidR="0012784B" w:rsidTr="00C249AD">
        <w:trPr>
          <w:trHeight w:hRule="exact" w:val="794"/>
          <w:jc w:val="center"/>
        </w:trPr>
        <w:tc>
          <w:tcPr>
            <w:tcW w:w="1528" w:type="dxa"/>
            <w:tcBorders>
              <w:top w:val="single" w:sz="8" w:space="0" w:color="000000"/>
              <w:left w:val="single" w:sz="8" w:space="0" w:color="000000"/>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银行贷款</w:t>
            </w:r>
          </w:p>
        </w:tc>
        <w:tc>
          <w:tcPr>
            <w:tcW w:w="2357"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银行</w:t>
            </w:r>
          </w:p>
        </w:tc>
        <w:tc>
          <w:tcPr>
            <w:tcW w:w="2468"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p>
        </w:tc>
        <w:tc>
          <w:tcPr>
            <w:tcW w:w="2359"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w:t>
            </w:r>
          </w:p>
        </w:tc>
      </w:tr>
      <w:tr w:rsidR="0012784B" w:rsidTr="00C249AD">
        <w:trPr>
          <w:trHeight w:hRule="exact" w:val="794"/>
          <w:jc w:val="center"/>
        </w:trPr>
        <w:tc>
          <w:tcPr>
            <w:tcW w:w="1528" w:type="dxa"/>
            <w:tcBorders>
              <w:top w:val="single" w:sz="8" w:space="0" w:color="000000"/>
              <w:left w:val="single" w:sz="8" w:space="0" w:color="000000"/>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政府小额贷款</w:t>
            </w:r>
          </w:p>
        </w:tc>
        <w:tc>
          <w:tcPr>
            <w:tcW w:w="2357"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政府相关部门</w:t>
            </w:r>
          </w:p>
        </w:tc>
        <w:tc>
          <w:tcPr>
            <w:tcW w:w="2468"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p>
        </w:tc>
        <w:tc>
          <w:tcPr>
            <w:tcW w:w="2359"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w:t>
            </w:r>
          </w:p>
        </w:tc>
      </w:tr>
      <w:tr w:rsidR="0012784B" w:rsidTr="00C249AD">
        <w:trPr>
          <w:trHeight w:hRule="exact" w:val="794"/>
          <w:jc w:val="center"/>
        </w:trPr>
        <w:tc>
          <w:tcPr>
            <w:tcW w:w="1528" w:type="dxa"/>
            <w:tcBorders>
              <w:top w:val="single" w:sz="8" w:space="0" w:color="000000"/>
              <w:left w:val="single" w:sz="8" w:space="0" w:color="000000"/>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总计</w:t>
            </w:r>
          </w:p>
        </w:tc>
        <w:tc>
          <w:tcPr>
            <w:tcW w:w="2357"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w:t>
            </w:r>
          </w:p>
        </w:tc>
        <w:tc>
          <w:tcPr>
            <w:tcW w:w="2468"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p>
        </w:tc>
        <w:tc>
          <w:tcPr>
            <w:tcW w:w="2359" w:type="dxa"/>
            <w:tcBorders>
              <w:top w:val="single" w:sz="8" w:space="0" w:color="000000"/>
              <w:left w:val="nil"/>
              <w:bottom w:val="single" w:sz="8" w:space="0" w:color="000000"/>
              <w:right w:val="single" w:sz="8" w:space="0" w:color="000000"/>
            </w:tcBorders>
            <w:vAlign w:val="center"/>
          </w:tcPr>
          <w:p w:rsidR="0012784B" w:rsidRDefault="0012784B" w:rsidP="00C249AD">
            <w:pPr>
              <w:jc w:val="center"/>
              <w:rPr>
                <w:rFonts w:ascii="宋体" w:hAnsi="宋体"/>
                <w:szCs w:val="21"/>
              </w:rPr>
            </w:pPr>
            <w:r>
              <w:rPr>
                <w:rFonts w:ascii="宋体" w:hAnsi="宋体" w:hint="eastAsia"/>
                <w:szCs w:val="21"/>
              </w:rPr>
              <w:t>%</w:t>
            </w:r>
          </w:p>
        </w:tc>
      </w:tr>
    </w:tbl>
    <w:p w:rsidR="0012784B" w:rsidRDefault="0012784B" w:rsidP="0012784B">
      <w:pPr>
        <w:spacing w:beforeLines="50" w:before="156"/>
        <w:ind w:firstLineChars="100" w:firstLine="240"/>
        <w:rPr>
          <w:bCs/>
          <w:sz w:val="24"/>
        </w:rPr>
      </w:pPr>
    </w:p>
    <w:p w:rsidR="0012784B" w:rsidRDefault="0012784B" w:rsidP="0012784B">
      <w:pPr>
        <w:spacing w:beforeLines="50" w:before="156"/>
        <w:ind w:firstLineChars="100" w:firstLine="240"/>
        <w:rPr>
          <w:rFonts w:ascii="宋体" w:hAnsi="宋体"/>
          <w:szCs w:val="21"/>
        </w:rPr>
      </w:pPr>
      <w:r>
        <w:rPr>
          <w:bCs/>
          <w:sz w:val="24"/>
        </w:rPr>
        <w:t>2</w:t>
      </w:r>
      <w:r>
        <w:rPr>
          <w:rFonts w:hint="eastAsia"/>
          <w:bCs/>
          <w:sz w:val="24"/>
        </w:rPr>
        <w:t>、最近年度利润</w:t>
      </w:r>
      <w:r>
        <w:rPr>
          <w:bCs/>
          <w:sz w:val="24"/>
        </w:rPr>
        <w:t xml:space="preserve">  </w:t>
      </w:r>
      <w:r>
        <w:rPr>
          <w:b/>
          <w:sz w:val="24"/>
        </w:rPr>
        <w:t xml:space="preserve"> </w:t>
      </w:r>
      <w:r>
        <w:rPr>
          <w:b/>
          <w:sz w:val="28"/>
          <w:szCs w:val="28"/>
        </w:rPr>
        <w:t xml:space="preserve">       </w:t>
      </w:r>
      <w:r>
        <w:rPr>
          <w:rFonts w:ascii="宋体" w:hAnsi="宋体" w:hint="eastAsia"/>
          <w:szCs w:val="21"/>
        </w:rPr>
        <w:t xml:space="preserve">                           单位：元</w:t>
      </w:r>
    </w:p>
    <w:tbl>
      <w:tblPr>
        <w:tblW w:w="8965" w:type="dxa"/>
        <w:jc w:val="center"/>
        <w:tblLayout w:type="fixed"/>
        <w:tblLook w:val="04A0" w:firstRow="1" w:lastRow="0" w:firstColumn="1" w:lastColumn="0" w:noHBand="0" w:noVBand="1"/>
      </w:tblPr>
      <w:tblGrid>
        <w:gridCol w:w="2847"/>
        <w:gridCol w:w="2768"/>
        <w:gridCol w:w="1080"/>
        <w:gridCol w:w="1080"/>
        <w:gridCol w:w="1190"/>
      </w:tblGrid>
      <w:tr w:rsidR="0012784B" w:rsidTr="00C249AD">
        <w:trPr>
          <w:trHeight w:val="655"/>
          <w:jc w:val="center"/>
        </w:trPr>
        <w:tc>
          <w:tcPr>
            <w:tcW w:w="5615"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60" w:lineRule="exact"/>
              <w:jc w:val="center"/>
              <w:rPr>
                <w:rFonts w:ascii="宋体" w:hAnsi="宋体"/>
                <w:b/>
                <w:szCs w:val="21"/>
              </w:rPr>
            </w:pPr>
            <w:r>
              <w:rPr>
                <w:rFonts w:ascii="宋体" w:hAnsi="宋体" w:hint="eastAsia"/>
                <w:bCs/>
                <w:szCs w:val="21"/>
              </w:rPr>
              <w:t>项       目</w:t>
            </w:r>
          </w:p>
        </w:tc>
        <w:tc>
          <w:tcPr>
            <w:tcW w:w="1080" w:type="dxa"/>
            <w:tcBorders>
              <w:top w:val="single" w:sz="4" w:space="0" w:color="auto"/>
              <w:left w:val="nil"/>
              <w:bottom w:val="single" w:sz="4" w:space="0" w:color="auto"/>
              <w:right w:val="single" w:sz="4" w:space="0" w:color="auto"/>
            </w:tcBorders>
            <w:vAlign w:val="center"/>
          </w:tcPr>
          <w:p w:rsidR="0012784B" w:rsidRDefault="0012784B" w:rsidP="00C249AD">
            <w:pPr>
              <w:spacing w:line="280" w:lineRule="exact"/>
              <w:jc w:val="center"/>
              <w:rPr>
                <w:rFonts w:ascii="宋体" w:hAnsi="宋体"/>
                <w:bCs/>
                <w:szCs w:val="21"/>
              </w:rPr>
            </w:pPr>
            <w:r>
              <w:rPr>
                <w:rFonts w:ascii="宋体" w:hAnsi="宋体" w:hint="eastAsia"/>
                <w:bCs/>
                <w:szCs w:val="21"/>
              </w:rPr>
              <w:t>15年期末余额</w:t>
            </w:r>
          </w:p>
        </w:tc>
        <w:tc>
          <w:tcPr>
            <w:tcW w:w="1080" w:type="dxa"/>
            <w:tcBorders>
              <w:top w:val="single" w:sz="4" w:space="0" w:color="auto"/>
              <w:left w:val="nil"/>
              <w:bottom w:val="single" w:sz="4" w:space="0" w:color="auto"/>
              <w:right w:val="single" w:sz="4" w:space="0" w:color="auto"/>
            </w:tcBorders>
            <w:vAlign w:val="center"/>
          </w:tcPr>
          <w:p w:rsidR="0012784B" w:rsidRDefault="0012784B" w:rsidP="00C249AD">
            <w:pPr>
              <w:spacing w:line="280" w:lineRule="exact"/>
              <w:jc w:val="center"/>
              <w:rPr>
                <w:rFonts w:ascii="宋体" w:hAnsi="宋体"/>
                <w:bCs/>
                <w:szCs w:val="21"/>
              </w:rPr>
            </w:pPr>
            <w:r>
              <w:rPr>
                <w:rFonts w:ascii="宋体" w:hAnsi="宋体" w:hint="eastAsia"/>
                <w:bCs/>
                <w:szCs w:val="21"/>
              </w:rPr>
              <w:t>16年期末余额</w:t>
            </w:r>
          </w:p>
        </w:tc>
        <w:tc>
          <w:tcPr>
            <w:tcW w:w="1190" w:type="dxa"/>
            <w:tcBorders>
              <w:top w:val="single" w:sz="4" w:space="0" w:color="auto"/>
              <w:left w:val="nil"/>
              <w:bottom w:val="single" w:sz="4" w:space="0" w:color="auto"/>
              <w:right w:val="single" w:sz="4" w:space="0" w:color="auto"/>
            </w:tcBorders>
            <w:vAlign w:val="center"/>
          </w:tcPr>
          <w:p w:rsidR="0012784B" w:rsidRDefault="0012784B" w:rsidP="00C249AD">
            <w:pPr>
              <w:spacing w:line="280" w:lineRule="exact"/>
              <w:jc w:val="center"/>
              <w:rPr>
                <w:rFonts w:ascii="宋体" w:hAnsi="宋体"/>
                <w:bCs/>
                <w:szCs w:val="21"/>
              </w:rPr>
            </w:pPr>
            <w:r>
              <w:rPr>
                <w:rFonts w:ascii="宋体" w:hAnsi="宋体" w:hint="eastAsia"/>
                <w:bCs/>
                <w:szCs w:val="21"/>
              </w:rPr>
              <w:t>17年期</w:t>
            </w:r>
          </w:p>
          <w:p w:rsidR="0012784B" w:rsidRDefault="0012784B" w:rsidP="00C249AD">
            <w:pPr>
              <w:spacing w:line="280" w:lineRule="exact"/>
              <w:jc w:val="center"/>
              <w:rPr>
                <w:rFonts w:ascii="宋体" w:hAnsi="宋体"/>
                <w:bCs/>
                <w:szCs w:val="21"/>
              </w:rPr>
            </w:pPr>
            <w:r>
              <w:rPr>
                <w:rFonts w:ascii="宋体" w:hAnsi="宋体" w:hint="eastAsia"/>
                <w:bCs/>
                <w:szCs w:val="21"/>
              </w:rPr>
              <w:t>末余额</w:t>
            </w:r>
          </w:p>
        </w:tc>
      </w:tr>
      <w:tr w:rsidR="0012784B" w:rsidTr="00C249AD">
        <w:trPr>
          <w:trHeight w:hRule="exact" w:val="850"/>
          <w:jc w:val="center"/>
        </w:trPr>
        <w:tc>
          <w:tcPr>
            <w:tcW w:w="5615" w:type="dxa"/>
            <w:gridSpan w:val="2"/>
            <w:tcBorders>
              <w:top w:val="single" w:sz="4" w:space="0" w:color="auto"/>
              <w:left w:val="single" w:sz="8" w:space="0" w:color="auto"/>
              <w:bottom w:val="single" w:sz="4" w:space="0" w:color="auto"/>
              <w:right w:val="single" w:sz="4" w:space="0" w:color="000000"/>
            </w:tcBorders>
            <w:vAlign w:val="center"/>
          </w:tcPr>
          <w:p w:rsidR="0012784B" w:rsidRDefault="0012784B" w:rsidP="00C249AD">
            <w:pPr>
              <w:spacing w:line="260" w:lineRule="exact"/>
              <w:jc w:val="center"/>
            </w:pPr>
            <w:r>
              <w:rPr>
                <w:rFonts w:hint="eastAsia"/>
              </w:rPr>
              <w:t>一、主营业务收入</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hRule="exact" w:val="850"/>
          <w:jc w:val="center"/>
        </w:trPr>
        <w:tc>
          <w:tcPr>
            <w:tcW w:w="5615" w:type="dxa"/>
            <w:gridSpan w:val="2"/>
            <w:tcBorders>
              <w:top w:val="single" w:sz="4" w:space="0" w:color="auto"/>
              <w:left w:val="single" w:sz="8" w:space="0" w:color="auto"/>
              <w:bottom w:val="single" w:sz="4" w:space="0" w:color="auto"/>
              <w:right w:val="single" w:sz="4" w:space="0" w:color="000000"/>
            </w:tcBorders>
            <w:vAlign w:val="center"/>
          </w:tcPr>
          <w:p w:rsidR="0012784B" w:rsidRDefault="0012784B" w:rsidP="00C249AD">
            <w:pPr>
              <w:spacing w:line="260" w:lineRule="exact"/>
              <w:jc w:val="center"/>
            </w:pPr>
            <w:r>
              <w:rPr>
                <w:rFonts w:hint="eastAsia"/>
              </w:rPr>
              <w:t>加：其他收入</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hRule="exact" w:val="1134"/>
          <w:jc w:val="center"/>
        </w:trPr>
        <w:tc>
          <w:tcPr>
            <w:tcW w:w="2847" w:type="dxa"/>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lastRenderedPageBreak/>
              <w:t>减：主营业务成本</w:t>
            </w: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jc w:val="center"/>
            </w:pPr>
            <w:r>
              <w:rPr>
                <w:rFonts w:hint="eastAsia"/>
              </w:rPr>
              <w:t>生产</w:t>
            </w:r>
            <w:r>
              <w:t>/</w:t>
            </w:r>
            <w:r>
              <w:rPr>
                <w:rFonts w:hint="eastAsia"/>
              </w:rPr>
              <w:t>采购成本</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hRule="exact" w:val="1134"/>
          <w:jc w:val="center"/>
        </w:trPr>
        <w:tc>
          <w:tcPr>
            <w:tcW w:w="5615" w:type="dxa"/>
            <w:gridSpan w:val="2"/>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t>营业税金及附加</w:t>
            </w:r>
            <w:r>
              <w:t>(</w:t>
            </w:r>
            <w:r>
              <w:rPr>
                <w:rFonts w:hint="eastAsia"/>
              </w:rPr>
              <w:t>按</w:t>
            </w:r>
            <w:r>
              <w:t>5.5%</w:t>
            </w:r>
            <w:r>
              <w:rPr>
                <w:rFonts w:hint="eastAsia"/>
              </w:rPr>
              <w:t>计算</w:t>
            </w:r>
            <w:r>
              <w:t>)</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hRule="exact" w:val="1134"/>
          <w:jc w:val="center"/>
        </w:trPr>
        <w:tc>
          <w:tcPr>
            <w:tcW w:w="2847" w:type="dxa"/>
            <w:tcBorders>
              <w:top w:val="nil"/>
              <w:left w:val="single" w:sz="8" w:space="0" w:color="auto"/>
              <w:bottom w:val="single" w:sz="4" w:space="0" w:color="auto"/>
              <w:right w:val="single" w:sz="4" w:space="0" w:color="auto"/>
            </w:tcBorders>
            <w:vAlign w:val="center"/>
          </w:tcPr>
          <w:p w:rsidR="0012784B" w:rsidRDefault="0012784B" w:rsidP="00C249AD">
            <w:pPr>
              <w:spacing w:line="300" w:lineRule="exact"/>
              <w:jc w:val="center"/>
            </w:pPr>
            <w:r>
              <w:rPr>
                <w:rFonts w:hint="eastAsia"/>
              </w:rPr>
              <w:t>变动销售费用</w:t>
            </w:r>
          </w:p>
        </w:tc>
        <w:tc>
          <w:tcPr>
            <w:tcW w:w="2768" w:type="dxa"/>
            <w:tcBorders>
              <w:top w:val="nil"/>
              <w:left w:val="nil"/>
              <w:bottom w:val="single" w:sz="4" w:space="0" w:color="auto"/>
              <w:right w:val="single" w:sz="4" w:space="0" w:color="auto"/>
            </w:tcBorders>
            <w:vAlign w:val="center"/>
          </w:tcPr>
          <w:p w:rsidR="0012784B" w:rsidRDefault="0012784B" w:rsidP="00C249AD">
            <w:pPr>
              <w:spacing w:line="300" w:lineRule="exact"/>
              <w:jc w:val="center"/>
            </w:pPr>
            <w:r>
              <w:rPr>
                <w:rFonts w:hint="eastAsia"/>
              </w:rPr>
              <w:t>销售提成</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hRule="exact" w:val="895"/>
          <w:jc w:val="center"/>
        </w:trPr>
        <w:tc>
          <w:tcPr>
            <w:tcW w:w="5615" w:type="dxa"/>
            <w:gridSpan w:val="2"/>
            <w:tcBorders>
              <w:top w:val="nil"/>
              <w:left w:val="single" w:sz="8" w:space="0" w:color="auto"/>
              <w:bottom w:val="single" w:sz="4" w:space="0" w:color="auto"/>
              <w:right w:val="single" w:sz="4" w:space="0" w:color="auto"/>
            </w:tcBorders>
            <w:vAlign w:val="center"/>
          </w:tcPr>
          <w:p w:rsidR="0012784B" w:rsidRDefault="0012784B" w:rsidP="00C249AD">
            <w:pPr>
              <w:spacing w:line="300" w:lineRule="exact"/>
              <w:jc w:val="center"/>
            </w:pPr>
            <w:r>
              <w:rPr>
                <w:rFonts w:hint="eastAsia"/>
              </w:rPr>
              <w:t>边际贡献率</w:t>
            </w:r>
            <w:r>
              <w:t>(%)=</w:t>
            </w:r>
            <w:r>
              <w:rPr>
                <w:rFonts w:hint="eastAsia"/>
              </w:rPr>
              <w:t>（主营业务收入</w:t>
            </w:r>
            <w:r>
              <w:t>-</w:t>
            </w:r>
            <w:r>
              <w:rPr>
                <w:rFonts w:hint="eastAsia"/>
              </w:rPr>
              <w:t>主营业务成本</w:t>
            </w:r>
            <w:r>
              <w:t>-</w:t>
            </w:r>
            <w:r>
              <w:rPr>
                <w:rFonts w:hint="eastAsia"/>
              </w:rPr>
              <w:t>营业税金</w:t>
            </w:r>
            <w:r>
              <w:t>-</w:t>
            </w:r>
            <w:r>
              <w:rPr>
                <w:rFonts w:hint="eastAsia"/>
              </w:rPr>
              <w:t>销售提成）</w:t>
            </w:r>
            <w:r>
              <w:t>/</w:t>
            </w:r>
            <w:r>
              <w:rPr>
                <w:rFonts w:hint="eastAsia"/>
              </w:rPr>
              <w:t>主营业务收入</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hRule="exact" w:val="680"/>
          <w:jc w:val="center"/>
        </w:trPr>
        <w:tc>
          <w:tcPr>
            <w:tcW w:w="2847" w:type="dxa"/>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t>固定销售费用</w:t>
            </w: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pPr>
            <w:r>
              <w:rPr>
                <w:rFonts w:hint="eastAsia"/>
              </w:rPr>
              <w:t>宣传推广费</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cantSplit/>
          <w:trHeight w:val="454"/>
          <w:jc w:val="center"/>
        </w:trPr>
        <w:tc>
          <w:tcPr>
            <w:tcW w:w="2847" w:type="dxa"/>
            <w:vMerge w:val="restart"/>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t>管理费用</w:t>
            </w: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pPr>
            <w:r>
              <w:rPr>
                <w:rFonts w:hint="eastAsia"/>
              </w:rPr>
              <w:t>场地租金</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cantSplit/>
          <w:trHeight w:hRule="exact" w:val="454"/>
          <w:jc w:val="center"/>
        </w:trPr>
        <w:tc>
          <w:tcPr>
            <w:tcW w:w="2847" w:type="dxa"/>
            <w:vMerge/>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left"/>
            </w:pP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pPr>
            <w:r>
              <w:rPr>
                <w:rFonts w:hint="eastAsia"/>
              </w:rPr>
              <w:t>员工薪酬</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jc w:val="center"/>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cantSplit/>
          <w:trHeight w:hRule="exact" w:val="397"/>
          <w:jc w:val="center"/>
        </w:trPr>
        <w:tc>
          <w:tcPr>
            <w:tcW w:w="2847" w:type="dxa"/>
            <w:vMerge/>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left"/>
            </w:pP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pPr>
            <w:r>
              <w:rPr>
                <w:rFonts w:hint="eastAsia"/>
              </w:rPr>
              <w:t>办公用品及耗材</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cantSplit/>
          <w:trHeight w:val="454"/>
          <w:jc w:val="center"/>
        </w:trPr>
        <w:tc>
          <w:tcPr>
            <w:tcW w:w="2847" w:type="dxa"/>
            <w:vMerge/>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left"/>
            </w:pP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pPr>
            <w:r>
              <w:rPr>
                <w:rFonts w:hint="eastAsia"/>
              </w:rPr>
              <w:t>水、电、交通差旅费</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cantSplit/>
          <w:trHeight w:val="454"/>
          <w:jc w:val="center"/>
        </w:trPr>
        <w:tc>
          <w:tcPr>
            <w:tcW w:w="2847" w:type="dxa"/>
            <w:vMerge/>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left"/>
            </w:pP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pPr>
            <w:r>
              <w:rPr>
                <w:rFonts w:hint="eastAsia"/>
              </w:rPr>
              <w:t>固定资产折旧</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cantSplit/>
          <w:trHeight w:val="454"/>
          <w:jc w:val="center"/>
        </w:trPr>
        <w:tc>
          <w:tcPr>
            <w:tcW w:w="2847" w:type="dxa"/>
            <w:vMerge/>
            <w:tcBorders>
              <w:top w:val="nil"/>
              <w:left w:val="single" w:sz="8" w:space="0" w:color="auto"/>
              <w:bottom w:val="single" w:sz="4" w:space="0" w:color="auto"/>
              <w:right w:val="single" w:sz="4" w:space="0" w:color="auto"/>
            </w:tcBorders>
            <w:vAlign w:val="center"/>
          </w:tcPr>
          <w:p w:rsidR="0012784B" w:rsidRDefault="0012784B" w:rsidP="00C249AD">
            <w:pPr>
              <w:spacing w:line="260" w:lineRule="exact"/>
              <w:jc w:val="left"/>
            </w:pPr>
          </w:p>
        </w:tc>
        <w:tc>
          <w:tcPr>
            <w:tcW w:w="2768" w:type="dxa"/>
            <w:tcBorders>
              <w:top w:val="nil"/>
              <w:left w:val="nil"/>
              <w:bottom w:val="single" w:sz="4" w:space="0" w:color="auto"/>
              <w:right w:val="single" w:sz="4" w:space="0" w:color="auto"/>
            </w:tcBorders>
            <w:vAlign w:val="center"/>
          </w:tcPr>
          <w:p w:rsidR="0012784B" w:rsidRDefault="0012784B" w:rsidP="00C249AD">
            <w:pPr>
              <w:spacing w:line="260" w:lineRule="exact"/>
            </w:pPr>
            <w:r>
              <w:rPr>
                <w:rFonts w:hint="eastAsia"/>
              </w:rPr>
              <w:t>其他管理费用</w:t>
            </w: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nil"/>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nil"/>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val="454"/>
          <w:jc w:val="center"/>
        </w:trPr>
        <w:tc>
          <w:tcPr>
            <w:tcW w:w="2847"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t>财务费用</w:t>
            </w:r>
          </w:p>
        </w:tc>
        <w:tc>
          <w:tcPr>
            <w:tcW w:w="2768" w:type="dxa"/>
            <w:tcBorders>
              <w:top w:val="single" w:sz="4" w:space="0" w:color="auto"/>
              <w:left w:val="nil"/>
              <w:bottom w:val="single" w:sz="4" w:space="0" w:color="auto"/>
              <w:right w:val="single" w:sz="4" w:space="0" w:color="auto"/>
            </w:tcBorders>
            <w:vAlign w:val="center"/>
          </w:tcPr>
          <w:p w:rsidR="0012784B" w:rsidRDefault="0012784B" w:rsidP="00C249AD">
            <w:pPr>
              <w:spacing w:line="260" w:lineRule="exact"/>
            </w:pPr>
            <w:r>
              <w:rPr>
                <w:rFonts w:hint="eastAsia"/>
              </w:rPr>
              <w:t>利息支出</w:t>
            </w:r>
          </w:p>
        </w:tc>
        <w:tc>
          <w:tcPr>
            <w:tcW w:w="1080" w:type="dxa"/>
            <w:tcBorders>
              <w:top w:val="single" w:sz="4" w:space="0" w:color="auto"/>
              <w:left w:val="nil"/>
              <w:bottom w:val="single" w:sz="4" w:space="0" w:color="auto"/>
              <w:right w:val="single" w:sz="4" w:space="0" w:color="auto"/>
            </w:tcBorders>
            <w:vAlign w:val="center"/>
          </w:tcPr>
          <w:p w:rsidR="0012784B" w:rsidRDefault="0012784B" w:rsidP="00C249AD">
            <w:pPr>
              <w:spacing w:line="300" w:lineRule="exact"/>
            </w:pPr>
          </w:p>
        </w:tc>
        <w:tc>
          <w:tcPr>
            <w:tcW w:w="1080" w:type="dxa"/>
            <w:tcBorders>
              <w:top w:val="single" w:sz="4" w:space="0" w:color="auto"/>
              <w:left w:val="nil"/>
              <w:bottom w:val="single" w:sz="4" w:space="0" w:color="auto"/>
              <w:right w:val="single" w:sz="4" w:space="0" w:color="auto"/>
            </w:tcBorders>
            <w:vAlign w:val="center"/>
          </w:tcPr>
          <w:p w:rsidR="0012784B" w:rsidRDefault="0012784B" w:rsidP="00C249AD">
            <w:pPr>
              <w:spacing w:line="300" w:lineRule="exact"/>
            </w:pPr>
          </w:p>
        </w:tc>
        <w:tc>
          <w:tcPr>
            <w:tcW w:w="1190" w:type="dxa"/>
            <w:tcBorders>
              <w:top w:val="single" w:sz="4" w:space="0" w:color="auto"/>
              <w:left w:val="nil"/>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val="454"/>
          <w:jc w:val="center"/>
        </w:trPr>
        <w:tc>
          <w:tcPr>
            <w:tcW w:w="5615"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t>二、营业利润</w:t>
            </w:r>
          </w:p>
        </w:tc>
        <w:tc>
          <w:tcPr>
            <w:tcW w:w="108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c>
          <w:tcPr>
            <w:tcW w:w="119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val="454"/>
          <w:jc w:val="center"/>
        </w:trPr>
        <w:tc>
          <w:tcPr>
            <w:tcW w:w="5615"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t>减：所得税费用（按</w:t>
            </w:r>
            <w:r>
              <w:t>25</w:t>
            </w:r>
            <w:r>
              <w:rPr>
                <w:rFonts w:hint="eastAsia"/>
              </w:rPr>
              <w:t>％计算）</w:t>
            </w:r>
          </w:p>
        </w:tc>
        <w:tc>
          <w:tcPr>
            <w:tcW w:w="108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c>
          <w:tcPr>
            <w:tcW w:w="119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val="454"/>
          <w:jc w:val="center"/>
        </w:trPr>
        <w:tc>
          <w:tcPr>
            <w:tcW w:w="5615"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60" w:lineRule="exact"/>
              <w:jc w:val="center"/>
            </w:pPr>
            <w:r>
              <w:rPr>
                <w:rFonts w:hint="eastAsia"/>
              </w:rPr>
              <w:t>三、净利润</w:t>
            </w:r>
          </w:p>
        </w:tc>
        <w:tc>
          <w:tcPr>
            <w:tcW w:w="108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c>
          <w:tcPr>
            <w:tcW w:w="119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p>
        </w:tc>
      </w:tr>
      <w:tr w:rsidR="0012784B" w:rsidTr="00C249AD">
        <w:trPr>
          <w:trHeight w:val="445"/>
          <w:jc w:val="center"/>
        </w:trPr>
        <w:tc>
          <w:tcPr>
            <w:tcW w:w="8965" w:type="dxa"/>
            <w:gridSpan w:val="5"/>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300" w:lineRule="exact"/>
            </w:pPr>
            <w:r>
              <w:rPr>
                <w:rFonts w:hint="eastAsia"/>
              </w:rPr>
              <w:t>备注：员工薪</w:t>
            </w:r>
            <w:proofErr w:type="gramStart"/>
            <w:r>
              <w:rPr>
                <w:rFonts w:hint="eastAsia"/>
              </w:rPr>
              <w:t>酬</w:t>
            </w:r>
            <w:proofErr w:type="gramEnd"/>
            <w:r>
              <w:rPr>
                <w:rFonts w:hint="eastAsia"/>
              </w:rPr>
              <w:t>包括企业主</w:t>
            </w:r>
            <w:proofErr w:type="gramStart"/>
            <w:r>
              <w:rPr>
                <w:rFonts w:hint="eastAsia"/>
              </w:rPr>
              <w:t>薪</w:t>
            </w:r>
            <w:proofErr w:type="gramEnd"/>
            <w:r>
              <w:rPr>
                <w:rFonts w:hint="eastAsia"/>
              </w:rPr>
              <w:t>酬和职工薪酬，本计划书所提到的员</w:t>
            </w:r>
            <w:proofErr w:type="gramStart"/>
            <w:r>
              <w:rPr>
                <w:rFonts w:hint="eastAsia"/>
              </w:rPr>
              <w:t>工薪酬都符合</w:t>
            </w:r>
            <w:proofErr w:type="gramEnd"/>
            <w:r>
              <w:rPr>
                <w:rFonts w:hint="eastAsia"/>
              </w:rPr>
              <w:t>该条件。</w:t>
            </w:r>
          </w:p>
        </w:tc>
      </w:tr>
    </w:tbl>
    <w:p w:rsidR="0012784B" w:rsidRDefault="0012784B" w:rsidP="0012784B">
      <w:pPr>
        <w:snapToGrid w:val="0"/>
        <w:spacing w:beforeLines="50" w:before="156"/>
        <w:ind w:firstLineChars="100" w:firstLine="240"/>
        <w:rPr>
          <w:bCs/>
          <w:sz w:val="24"/>
        </w:rPr>
      </w:pPr>
      <w:r>
        <w:rPr>
          <w:bCs/>
          <w:sz w:val="24"/>
        </w:rPr>
        <w:t>3</w:t>
      </w:r>
      <w:r>
        <w:rPr>
          <w:rFonts w:hint="eastAsia"/>
          <w:bCs/>
          <w:sz w:val="24"/>
        </w:rPr>
        <w:t>、利润预测</w:t>
      </w:r>
    </w:p>
    <w:tbl>
      <w:tblPr>
        <w:tblW w:w="8963" w:type="dxa"/>
        <w:jc w:val="center"/>
        <w:tblLayout w:type="fixed"/>
        <w:tblLook w:val="04A0" w:firstRow="1" w:lastRow="0" w:firstColumn="1" w:lastColumn="0" w:noHBand="0" w:noVBand="1"/>
      </w:tblPr>
      <w:tblGrid>
        <w:gridCol w:w="2738"/>
        <w:gridCol w:w="2367"/>
        <w:gridCol w:w="1121"/>
        <w:gridCol w:w="1260"/>
        <w:gridCol w:w="1477"/>
      </w:tblGrid>
      <w:tr w:rsidR="0012784B" w:rsidTr="00C249AD">
        <w:trPr>
          <w:trHeight w:hRule="exact" w:val="539"/>
          <w:jc w:val="center"/>
        </w:trPr>
        <w:tc>
          <w:tcPr>
            <w:tcW w:w="5105"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项  目</w:t>
            </w:r>
          </w:p>
        </w:tc>
        <w:tc>
          <w:tcPr>
            <w:tcW w:w="1121"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2016年</w:t>
            </w:r>
          </w:p>
        </w:tc>
        <w:tc>
          <w:tcPr>
            <w:tcW w:w="1260"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2017年</w:t>
            </w:r>
          </w:p>
        </w:tc>
        <w:tc>
          <w:tcPr>
            <w:tcW w:w="1477"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bCs/>
                <w:szCs w:val="21"/>
              </w:rPr>
            </w:pPr>
            <w:r>
              <w:rPr>
                <w:rFonts w:ascii="宋体" w:hAnsi="宋体" w:hint="eastAsia"/>
                <w:bCs/>
                <w:szCs w:val="21"/>
              </w:rPr>
              <w:t>2018年</w:t>
            </w:r>
          </w:p>
        </w:tc>
      </w:tr>
      <w:tr w:rsidR="0012784B" w:rsidTr="00C249AD">
        <w:trPr>
          <w:trHeight w:hRule="exact" w:val="539"/>
          <w:jc w:val="center"/>
        </w:trPr>
        <w:tc>
          <w:tcPr>
            <w:tcW w:w="5105" w:type="dxa"/>
            <w:gridSpan w:val="2"/>
            <w:tcBorders>
              <w:top w:val="single" w:sz="4" w:space="0" w:color="auto"/>
              <w:left w:val="single" w:sz="8" w:space="0" w:color="auto"/>
              <w:bottom w:val="single" w:sz="4" w:space="0" w:color="auto"/>
              <w:right w:val="single" w:sz="4" w:space="0" w:color="000000"/>
            </w:tcBorders>
            <w:vAlign w:val="center"/>
          </w:tcPr>
          <w:p w:rsidR="0012784B" w:rsidRDefault="0012784B" w:rsidP="00C249AD">
            <w:pPr>
              <w:jc w:val="center"/>
              <w:rPr>
                <w:rFonts w:ascii="宋体" w:hAnsi="宋体"/>
              </w:rPr>
            </w:pPr>
            <w:r>
              <w:rPr>
                <w:rFonts w:ascii="宋体" w:hAnsi="宋体" w:hint="eastAsia"/>
              </w:rPr>
              <w:t>一、主营业务收入</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5105" w:type="dxa"/>
            <w:gridSpan w:val="2"/>
            <w:tcBorders>
              <w:top w:val="single" w:sz="4" w:space="0" w:color="auto"/>
              <w:left w:val="single" w:sz="8" w:space="0" w:color="auto"/>
              <w:bottom w:val="single" w:sz="4" w:space="0" w:color="auto"/>
              <w:right w:val="single" w:sz="4" w:space="0" w:color="000000"/>
            </w:tcBorders>
            <w:vAlign w:val="center"/>
          </w:tcPr>
          <w:p w:rsidR="0012784B" w:rsidRDefault="0012784B" w:rsidP="00C249AD">
            <w:pPr>
              <w:jc w:val="center"/>
              <w:rPr>
                <w:rFonts w:ascii="宋体" w:hAnsi="宋体"/>
              </w:rPr>
            </w:pPr>
            <w:r>
              <w:rPr>
                <w:rFonts w:ascii="宋体" w:hAnsi="宋体" w:hint="eastAsia"/>
              </w:rPr>
              <w:t>加：其他收入</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2738" w:type="dxa"/>
            <w:tcBorders>
              <w:top w:val="nil"/>
              <w:left w:val="single" w:sz="8" w:space="0" w:color="auto"/>
              <w:bottom w:val="single" w:sz="4" w:space="0" w:color="auto"/>
              <w:right w:val="single" w:sz="4" w:space="0" w:color="auto"/>
            </w:tcBorders>
            <w:vAlign w:val="center"/>
          </w:tcPr>
          <w:p w:rsidR="0012784B" w:rsidRDefault="0012784B" w:rsidP="00C249AD">
            <w:pPr>
              <w:jc w:val="center"/>
              <w:rPr>
                <w:rFonts w:ascii="宋体" w:hAnsi="宋体"/>
              </w:rPr>
            </w:pPr>
            <w:r>
              <w:rPr>
                <w:rFonts w:ascii="宋体" w:hAnsi="宋体" w:hint="eastAsia"/>
              </w:rPr>
              <w:t>减：主营业务成本</w:t>
            </w:r>
          </w:p>
        </w:tc>
        <w:tc>
          <w:tcPr>
            <w:tcW w:w="236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r>
              <w:rPr>
                <w:rFonts w:ascii="宋体" w:hAnsi="宋体" w:hint="eastAsia"/>
              </w:rPr>
              <w:t>生产/采购成本</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5105" w:type="dxa"/>
            <w:gridSpan w:val="2"/>
            <w:tcBorders>
              <w:top w:val="nil"/>
              <w:left w:val="single" w:sz="8" w:space="0" w:color="auto"/>
              <w:bottom w:val="single" w:sz="4" w:space="0" w:color="auto"/>
              <w:right w:val="single" w:sz="4" w:space="0" w:color="auto"/>
            </w:tcBorders>
            <w:vAlign w:val="center"/>
          </w:tcPr>
          <w:p w:rsidR="0012784B" w:rsidRDefault="0012784B" w:rsidP="00C249AD">
            <w:pPr>
              <w:jc w:val="center"/>
              <w:rPr>
                <w:rFonts w:ascii="宋体" w:hAnsi="宋体"/>
              </w:rPr>
            </w:pPr>
            <w:r>
              <w:rPr>
                <w:rFonts w:ascii="宋体" w:hAnsi="宋体" w:hint="eastAsia"/>
              </w:rPr>
              <w:t>营业税金及附加(按5.5%计算)</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2738"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rPr>
            </w:pPr>
            <w:r>
              <w:rPr>
                <w:rFonts w:ascii="宋体" w:hAnsi="宋体" w:hint="eastAsia"/>
              </w:rPr>
              <w:t>变动销售费用</w:t>
            </w:r>
          </w:p>
        </w:tc>
        <w:tc>
          <w:tcPr>
            <w:tcW w:w="2367"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rPr>
            </w:pPr>
            <w:r>
              <w:rPr>
                <w:rFonts w:ascii="宋体" w:hAnsi="宋体" w:hint="eastAsia"/>
              </w:rPr>
              <w:t>销售提成</w:t>
            </w:r>
          </w:p>
        </w:tc>
        <w:tc>
          <w:tcPr>
            <w:tcW w:w="1121"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677"/>
          <w:jc w:val="center"/>
        </w:trPr>
        <w:tc>
          <w:tcPr>
            <w:tcW w:w="5105" w:type="dxa"/>
            <w:gridSpan w:val="2"/>
            <w:tcBorders>
              <w:top w:val="single" w:sz="4" w:space="0" w:color="auto"/>
              <w:left w:val="single" w:sz="4" w:space="0" w:color="auto"/>
              <w:bottom w:val="single" w:sz="4" w:space="0" w:color="auto"/>
              <w:right w:val="single" w:sz="4" w:space="0" w:color="auto"/>
            </w:tcBorders>
            <w:vAlign w:val="bottom"/>
          </w:tcPr>
          <w:p w:rsidR="0012784B" w:rsidRDefault="0012784B" w:rsidP="00C249AD">
            <w:pPr>
              <w:jc w:val="center"/>
              <w:rPr>
                <w:rFonts w:ascii="宋体" w:hAnsi="宋体"/>
              </w:rPr>
            </w:pPr>
            <w:r>
              <w:rPr>
                <w:rFonts w:ascii="宋体" w:hAnsi="宋体" w:hint="eastAsia"/>
              </w:rPr>
              <w:lastRenderedPageBreak/>
              <w:t>边际贡献率(%)=（主营业务收入-主营业务成本-营业税金-销售提成）/主营业务收入</w:t>
            </w:r>
          </w:p>
        </w:tc>
        <w:tc>
          <w:tcPr>
            <w:tcW w:w="1121"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2738"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rPr>
            </w:pPr>
            <w:r>
              <w:rPr>
                <w:rFonts w:ascii="宋体" w:hAnsi="宋体" w:hint="eastAsia"/>
              </w:rPr>
              <w:t>固定销售费用</w:t>
            </w:r>
          </w:p>
        </w:tc>
        <w:tc>
          <w:tcPr>
            <w:tcW w:w="2367" w:type="dxa"/>
            <w:tcBorders>
              <w:top w:val="single" w:sz="4" w:space="0" w:color="auto"/>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宣传推广费</w:t>
            </w:r>
          </w:p>
        </w:tc>
        <w:tc>
          <w:tcPr>
            <w:tcW w:w="1121"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cantSplit/>
          <w:trHeight w:hRule="exact" w:val="539"/>
          <w:jc w:val="center"/>
        </w:trPr>
        <w:tc>
          <w:tcPr>
            <w:tcW w:w="2738" w:type="dxa"/>
            <w:vMerge w:val="restart"/>
            <w:tcBorders>
              <w:top w:val="single" w:sz="4" w:space="0" w:color="auto"/>
              <w:left w:val="single" w:sz="8" w:space="0" w:color="auto"/>
              <w:bottom w:val="single" w:sz="4" w:space="0" w:color="auto"/>
              <w:right w:val="single" w:sz="4" w:space="0" w:color="auto"/>
            </w:tcBorders>
            <w:vAlign w:val="center"/>
          </w:tcPr>
          <w:p w:rsidR="0012784B" w:rsidRDefault="0012784B" w:rsidP="00C249AD">
            <w:pPr>
              <w:jc w:val="center"/>
              <w:rPr>
                <w:rFonts w:ascii="宋体" w:hAnsi="宋体"/>
              </w:rPr>
            </w:pPr>
            <w:r>
              <w:rPr>
                <w:rFonts w:ascii="宋体" w:hAnsi="宋体" w:hint="eastAsia"/>
              </w:rPr>
              <w:t>管理费用</w:t>
            </w:r>
          </w:p>
        </w:tc>
        <w:tc>
          <w:tcPr>
            <w:tcW w:w="2367" w:type="dxa"/>
            <w:tcBorders>
              <w:top w:val="single" w:sz="4" w:space="0" w:color="auto"/>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场地租金</w:t>
            </w:r>
          </w:p>
        </w:tc>
        <w:tc>
          <w:tcPr>
            <w:tcW w:w="1121"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single" w:sz="4" w:space="0" w:color="auto"/>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cantSplit/>
          <w:trHeight w:hRule="exact" w:val="539"/>
          <w:jc w:val="center"/>
        </w:trPr>
        <w:tc>
          <w:tcPr>
            <w:tcW w:w="2738" w:type="dxa"/>
            <w:vMerge/>
            <w:tcBorders>
              <w:top w:val="nil"/>
              <w:left w:val="single" w:sz="8" w:space="0" w:color="auto"/>
              <w:bottom w:val="single" w:sz="4" w:space="0" w:color="auto"/>
              <w:right w:val="single" w:sz="4" w:space="0" w:color="auto"/>
            </w:tcBorders>
            <w:vAlign w:val="center"/>
          </w:tcPr>
          <w:p w:rsidR="0012784B" w:rsidRDefault="0012784B" w:rsidP="00C249AD">
            <w:pPr>
              <w:jc w:val="left"/>
              <w:rPr>
                <w:rFonts w:ascii="宋体" w:hAnsi="宋体"/>
              </w:rPr>
            </w:pPr>
          </w:p>
        </w:tc>
        <w:tc>
          <w:tcPr>
            <w:tcW w:w="2367" w:type="dxa"/>
            <w:tcBorders>
              <w:top w:val="nil"/>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员工薪酬</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cantSplit/>
          <w:trHeight w:hRule="exact" w:val="539"/>
          <w:jc w:val="center"/>
        </w:trPr>
        <w:tc>
          <w:tcPr>
            <w:tcW w:w="2738" w:type="dxa"/>
            <w:vMerge/>
            <w:tcBorders>
              <w:top w:val="nil"/>
              <w:left w:val="single" w:sz="8" w:space="0" w:color="auto"/>
              <w:bottom w:val="single" w:sz="4" w:space="0" w:color="auto"/>
              <w:right w:val="single" w:sz="4" w:space="0" w:color="auto"/>
            </w:tcBorders>
            <w:vAlign w:val="center"/>
          </w:tcPr>
          <w:p w:rsidR="0012784B" w:rsidRDefault="0012784B" w:rsidP="00C249AD">
            <w:pPr>
              <w:jc w:val="left"/>
              <w:rPr>
                <w:rFonts w:ascii="宋体" w:hAnsi="宋体"/>
              </w:rPr>
            </w:pPr>
          </w:p>
        </w:tc>
        <w:tc>
          <w:tcPr>
            <w:tcW w:w="2367" w:type="dxa"/>
            <w:tcBorders>
              <w:top w:val="nil"/>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办公用品及耗材</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cantSplit/>
          <w:trHeight w:hRule="exact" w:val="539"/>
          <w:jc w:val="center"/>
        </w:trPr>
        <w:tc>
          <w:tcPr>
            <w:tcW w:w="2738" w:type="dxa"/>
            <w:vMerge/>
            <w:tcBorders>
              <w:top w:val="nil"/>
              <w:left w:val="single" w:sz="8" w:space="0" w:color="auto"/>
              <w:bottom w:val="single" w:sz="4" w:space="0" w:color="auto"/>
              <w:right w:val="single" w:sz="4" w:space="0" w:color="auto"/>
            </w:tcBorders>
            <w:vAlign w:val="center"/>
          </w:tcPr>
          <w:p w:rsidR="0012784B" w:rsidRDefault="0012784B" w:rsidP="00C249AD">
            <w:pPr>
              <w:jc w:val="left"/>
              <w:rPr>
                <w:rFonts w:ascii="宋体" w:hAnsi="宋体"/>
              </w:rPr>
            </w:pPr>
          </w:p>
        </w:tc>
        <w:tc>
          <w:tcPr>
            <w:tcW w:w="2367" w:type="dxa"/>
            <w:tcBorders>
              <w:top w:val="nil"/>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水、电、交通差旅费</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cantSplit/>
          <w:trHeight w:hRule="exact" w:val="539"/>
          <w:jc w:val="center"/>
        </w:trPr>
        <w:tc>
          <w:tcPr>
            <w:tcW w:w="2738" w:type="dxa"/>
            <w:vMerge/>
            <w:tcBorders>
              <w:top w:val="nil"/>
              <w:left w:val="single" w:sz="8" w:space="0" w:color="auto"/>
              <w:bottom w:val="single" w:sz="4" w:space="0" w:color="auto"/>
              <w:right w:val="single" w:sz="4" w:space="0" w:color="auto"/>
            </w:tcBorders>
            <w:vAlign w:val="center"/>
          </w:tcPr>
          <w:p w:rsidR="0012784B" w:rsidRDefault="0012784B" w:rsidP="00C249AD">
            <w:pPr>
              <w:jc w:val="left"/>
              <w:rPr>
                <w:rFonts w:ascii="宋体" w:hAnsi="宋体"/>
              </w:rPr>
            </w:pPr>
          </w:p>
        </w:tc>
        <w:tc>
          <w:tcPr>
            <w:tcW w:w="2367" w:type="dxa"/>
            <w:tcBorders>
              <w:top w:val="nil"/>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固定资产折旧</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cantSplit/>
          <w:trHeight w:hRule="exact" w:val="539"/>
          <w:jc w:val="center"/>
        </w:trPr>
        <w:tc>
          <w:tcPr>
            <w:tcW w:w="2738" w:type="dxa"/>
            <w:vMerge/>
            <w:tcBorders>
              <w:top w:val="nil"/>
              <w:left w:val="single" w:sz="8" w:space="0" w:color="auto"/>
              <w:bottom w:val="single" w:sz="4" w:space="0" w:color="auto"/>
              <w:right w:val="single" w:sz="4" w:space="0" w:color="auto"/>
            </w:tcBorders>
            <w:vAlign w:val="center"/>
          </w:tcPr>
          <w:p w:rsidR="0012784B" w:rsidRDefault="0012784B" w:rsidP="00C249AD">
            <w:pPr>
              <w:jc w:val="left"/>
              <w:rPr>
                <w:rFonts w:ascii="宋体" w:hAnsi="宋体"/>
              </w:rPr>
            </w:pPr>
          </w:p>
        </w:tc>
        <w:tc>
          <w:tcPr>
            <w:tcW w:w="2367" w:type="dxa"/>
            <w:tcBorders>
              <w:top w:val="nil"/>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其他管理费用</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2738" w:type="dxa"/>
            <w:tcBorders>
              <w:top w:val="nil"/>
              <w:left w:val="single" w:sz="8" w:space="0" w:color="auto"/>
              <w:bottom w:val="single" w:sz="4" w:space="0" w:color="auto"/>
              <w:right w:val="single" w:sz="4" w:space="0" w:color="auto"/>
            </w:tcBorders>
            <w:vAlign w:val="bottom"/>
          </w:tcPr>
          <w:p w:rsidR="0012784B" w:rsidRDefault="0012784B" w:rsidP="00C249AD">
            <w:pPr>
              <w:jc w:val="center"/>
              <w:rPr>
                <w:rFonts w:ascii="宋体" w:hAnsi="宋体"/>
              </w:rPr>
            </w:pPr>
            <w:r>
              <w:rPr>
                <w:rFonts w:ascii="宋体" w:hAnsi="宋体" w:hint="eastAsia"/>
              </w:rPr>
              <w:t>财务费用</w:t>
            </w:r>
          </w:p>
        </w:tc>
        <w:tc>
          <w:tcPr>
            <w:tcW w:w="2367" w:type="dxa"/>
            <w:tcBorders>
              <w:top w:val="nil"/>
              <w:left w:val="nil"/>
              <w:bottom w:val="single" w:sz="4" w:space="0" w:color="auto"/>
              <w:right w:val="single" w:sz="4" w:space="0" w:color="auto"/>
            </w:tcBorders>
            <w:vAlign w:val="center"/>
          </w:tcPr>
          <w:p w:rsidR="0012784B" w:rsidRDefault="0012784B" w:rsidP="00C249AD">
            <w:pPr>
              <w:rPr>
                <w:rFonts w:ascii="宋体" w:hAnsi="宋体"/>
              </w:rPr>
            </w:pPr>
            <w:r>
              <w:rPr>
                <w:rFonts w:ascii="宋体" w:hAnsi="宋体" w:hint="eastAsia"/>
              </w:rPr>
              <w:t>利息支出</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5105" w:type="dxa"/>
            <w:gridSpan w:val="2"/>
            <w:tcBorders>
              <w:top w:val="single" w:sz="4" w:space="0" w:color="auto"/>
              <w:left w:val="single" w:sz="8" w:space="0" w:color="auto"/>
              <w:bottom w:val="single" w:sz="4" w:space="0" w:color="auto"/>
              <w:right w:val="single" w:sz="4" w:space="0" w:color="000000"/>
            </w:tcBorders>
            <w:vAlign w:val="center"/>
          </w:tcPr>
          <w:p w:rsidR="0012784B" w:rsidRDefault="0012784B" w:rsidP="00C249AD">
            <w:pPr>
              <w:jc w:val="center"/>
              <w:rPr>
                <w:rFonts w:ascii="宋体" w:hAnsi="宋体"/>
              </w:rPr>
            </w:pPr>
            <w:r>
              <w:rPr>
                <w:rFonts w:ascii="宋体" w:hAnsi="宋体" w:hint="eastAsia"/>
              </w:rPr>
              <w:t>二、营业利润</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5105" w:type="dxa"/>
            <w:gridSpan w:val="2"/>
            <w:tcBorders>
              <w:top w:val="single" w:sz="4" w:space="0" w:color="auto"/>
              <w:left w:val="single" w:sz="8" w:space="0" w:color="auto"/>
              <w:bottom w:val="single" w:sz="4" w:space="0" w:color="auto"/>
              <w:right w:val="single" w:sz="4" w:space="0" w:color="000000"/>
            </w:tcBorders>
            <w:vAlign w:val="center"/>
          </w:tcPr>
          <w:p w:rsidR="0012784B" w:rsidRDefault="0012784B" w:rsidP="00C249AD">
            <w:pPr>
              <w:jc w:val="center"/>
              <w:rPr>
                <w:rFonts w:ascii="宋体" w:hAnsi="宋体"/>
              </w:rPr>
            </w:pPr>
            <w:r>
              <w:rPr>
                <w:rFonts w:ascii="宋体" w:hAnsi="宋体" w:hint="eastAsia"/>
              </w:rPr>
              <w:t>减：所得税费用（按25％计算）</w:t>
            </w:r>
          </w:p>
        </w:tc>
        <w:tc>
          <w:tcPr>
            <w:tcW w:w="1121"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single" w:sz="4" w:space="0" w:color="auto"/>
              <w:right w:val="single" w:sz="4" w:space="0" w:color="auto"/>
            </w:tcBorders>
            <w:vAlign w:val="center"/>
          </w:tcPr>
          <w:p w:rsidR="0012784B" w:rsidRDefault="0012784B" w:rsidP="00C249AD">
            <w:pPr>
              <w:jc w:val="center"/>
              <w:rPr>
                <w:rFonts w:ascii="宋体" w:hAnsi="宋体"/>
              </w:rPr>
            </w:pPr>
          </w:p>
        </w:tc>
      </w:tr>
      <w:tr w:rsidR="0012784B" w:rsidTr="00C249AD">
        <w:trPr>
          <w:trHeight w:hRule="exact" w:val="539"/>
          <w:jc w:val="center"/>
        </w:trPr>
        <w:tc>
          <w:tcPr>
            <w:tcW w:w="5105" w:type="dxa"/>
            <w:gridSpan w:val="2"/>
            <w:tcBorders>
              <w:top w:val="single" w:sz="4" w:space="0" w:color="auto"/>
              <w:left w:val="single" w:sz="8" w:space="0" w:color="auto"/>
              <w:bottom w:val="single" w:sz="4" w:space="0" w:color="auto"/>
              <w:right w:val="single" w:sz="4" w:space="0" w:color="000000"/>
            </w:tcBorders>
            <w:vAlign w:val="center"/>
          </w:tcPr>
          <w:p w:rsidR="0012784B" w:rsidRDefault="0012784B" w:rsidP="00C249AD">
            <w:pPr>
              <w:jc w:val="center"/>
              <w:rPr>
                <w:rFonts w:ascii="宋体" w:hAnsi="宋体"/>
              </w:rPr>
            </w:pPr>
            <w:r>
              <w:rPr>
                <w:rFonts w:ascii="宋体" w:hAnsi="宋体" w:hint="eastAsia"/>
              </w:rPr>
              <w:t>三、净利润</w:t>
            </w:r>
          </w:p>
        </w:tc>
        <w:tc>
          <w:tcPr>
            <w:tcW w:w="1121" w:type="dxa"/>
            <w:tcBorders>
              <w:top w:val="nil"/>
              <w:left w:val="nil"/>
              <w:bottom w:val="nil"/>
              <w:right w:val="single" w:sz="4" w:space="0" w:color="auto"/>
            </w:tcBorders>
            <w:vAlign w:val="center"/>
          </w:tcPr>
          <w:p w:rsidR="0012784B" w:rsidRDefault="0012784B" w:rsidP="00C249AD">
            <w:pPr>
              <w:jc w:val="center"/>
              <w:rPr>
                <w:rFonts w:ascii="宋体" w:hAnsi="宋体"/>
              </w:rPr>
            </w:pPr>
          </w:p>
        </w:tc>
        <w:tc>
          <w:tcPr>
            <w:tcW w:w="1260" w:type="dxa"/>
            <w:tcBorders>
              <w:top w:val="nil"/>
              <w:left w:val="nil"/>
              <w:bottom w:val="nil"/>
              <w:right w:val="single" w:sz="4" w:space="0" w:color="auto"/>
            </w:tcBorders>
            <w:vAlign w:val="center"/>
          </w:tcPr>
          <w:p w:rsidR="0012784B" w:rsidRDefault="0012784B" w:rsidP="00C249AD">
            <w:pPr>
              <w:jc w:val="center"/>
              <w:rPr>
                <w:rFonts w:ascii="宋体" w:hAnsi="宋体"/>
              </w:rPr>
            </w:pPr>
          </w:p>
        </w:tc>
        <w:tc>
          <w:tcPr>
            <w:tcW w:w="1477" w:type="dxa"/>
            <w:tcBorders>
              <w:top w:val="nil"/>
              <w:left w:val="nil"/>
              <w:bottom w:val="nil"/>
              <w:right w:val="single" w:sz="4" w:space="0" w:color="auto"/>
            </w:tcBorders>
            <w:vAlign w:val="center"/>
          </w:tcPr>
          <w:p w:rsidR="0012784B" w:rsidRDefault="0012784B" w:rsidP="00C249AD">
            <w:pPr>
              <w:jc w:val="center"/>
              <w:rPr>
                <w:rFonts w:ascii="宋体" w:hAnsi="宋体"/>
              </w:rPr>
            </w:pPr>
          </w:p>
        </w:tc>
      </w:tr>
      <w:tr w:rsidR="0012784B" w:rsidTr="00C249AD">
        <w:trPr>
          <w:trHeight w:val="510"/>
          <w:jc w:val="center"/>
        </w:trPr>
        <w:tc>
          <w:tcPr>
            <w:tcW w:w="8963" w:type="dxa"/>
            <w:gridSpan w:val="5"/>
            <w:tcBorders>
              <w:top w:val="single" w:sz="4" w:space="0" w:color="auto"/>
              <w:left w:val="single" w:sz="8" w:space="0" w:color="auto"/>
              <w:bottom w:val="single" w:sz="4" w:space="0" w:color="auto"/>
              <w:right w:val="single" w:sz="4" w:space="0" w:color="auto"/>
            </w:tcBorders>
            <w:vAlign w:val="center"/>
          </w:tcPr>
          <w:p w:rsidR="0012784B" w:rsidRDefault="0012784B" w:rsidP="00C249AD">
            <w:pPr>
              <w:jc w:val="center"/>
              <w:rPr>
                <w:rFonts w:ascii="宋体" w:hAnsi="宋体"/>
              </w:rPr>
            </w:pPr>
            <w:r>
              <w:rPr>
                <w:rFonts w:ascii="宋体" w:hAnsi="宋体" w:hint="eastAsia"/>
              </w:rPr>
              <w:t>备注：员工薪</w:t>
            </w:r>
            <w:proofErr w:type="gramStart"/>
            <w:r>
              <w:rPr>
                <w:rFonts w:ascii="宋体" w:hAnsi="宋体" w:hint="eastAsia"/>
              </w:rPr>
              <w:t>酬</w:t>
            </w:r>
            <w:proofErr w:type="gramEnd"/>
            <w:r>
              <w:rPr>
                <w:rFonts w:ascii="宋体" w:hAnsi="宋体" w:hint="eastAsia"/>
              </w:rPr>
              <w:t>包括企业主</w:t>
            </w:r>
            <w:proofErr w:type="gramStart"/>
            <w:r>
              <w:rPr>
                <w:rFonts w:ascii="宋体" w:hAnsi="宋体" w:hint="eastAsia"/>
              </w:rPr>
              <w:t>薪</w:t>
            </w:r>
            <w:proofErr w:type="gramEnd"/>
            <w:r>
              <w:rPr>
                <w:rFonts w:ascii="宋体" w:hAnsi="宋体" w:hint="eastAsia"/>
              </w:rPr>
              <w:t>酬和职工薪酬，本计划书所提到的员</w:t>
            </w:r>
            <w:proofErr w:type="gramStart"/>
            <w:r>
              <w:rPr>
                <w:rFonts w:ascii="宋体" w:hAnsi="宋体" w:hint="eastAsia"/>
              </w:rPr>
              <w:t>工薪酬都符合</w:t>
            </w:r>
            <w:proofErr w:type="gramEnd"/>
            <w:r>
              <w:rPr>
                <w:rFonts w:ascii="宋体" w:hAnsi="宋体" w:hint="eastAsia"/>
              </w:rPr>
              <w:t>该条件。</w:t>
            </w:r>
          </w:p>
        </w:tc>
      </w:tr>
    </w:tbl>
    <w:p w:rsidR="004D4274" w:rsidRDefault="004D4274" w:rsidP="0012784B">
      <w:pPr>
        <w:rPr>
          <w:rFonts w:hint="eastAsia"/>
          <w:b/>
          <w:sz w:val="28"/>
          <w:szCs w:val="28"/>
        </w:rPr>
      </w:pPr>
      <w:bookmarkStart w:id="3" w:name="_Toc256779600"/>
    </w:p>
    <w:p w:rsidR="0012784B" w:rsidRDefault="0012784B" w:rsidP="0012784B">
      <w:pPr>
        <w:rPr>
          <w:b/>
          <w:sz w:val="28"/>
          <w:szCs w:val="28"/>
        </w:rPr>
      </w:pPr>
      <w:r>
        <w:rPr>
          <w:rFonts w:hint="eastAsia"/>
          <w:b/>
          <w:sz w:val="28"/>
          <w:szCs w:val="28"/>
        </w:rPr>
        <w:t>六、融资需求</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566"/>
        <w:gridCol w:w="125"/>
        <w:gridCol w:w="1836"/>
        <w:gridCol w:w="1760"/>
      </w:tblGrid>
      <w:tr w:rsidR="0012784B" w:rsidTr="00C249AD">
        <w:trPr>
          <w:cantSplit/>
          <w:trHeight w:hRule="exact" w:val="510"/>
          <w:jc w:val="center"/>
        </w:trPr>
        <w:tc>
          <w:tcPr>
            <w:tcW w:w="1599" w:type="dxa"/>
            <w:vMerge w:val="restart"/>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460" w:lineRule="exact"/>
              <w:jc w:val="center"/>
              <w:rPr>
                <w:b/>
                <w:szCs w:val="21"/>
              </w:rPr>
            </w:pPr>
            <w:r>
              <w:rPr>
                <w:rFonts w:hint="eastAsia"/>
                <w:bCs/>
                <w:szCs w:val="21"/>
              </w:rPr>
              <w:t>融资需求</w:t>
            </w:r>
          </w:p>
        </w:tc>
        <w:tc>
          <w:tcPr>
            <w:tcW w:w="7287" w:type="dxa"/>
            <w:gridSpan w:val="4"/>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当前是否有融资需求       □是        □否</w:t>
            </w: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7287" w:type="dxa"/>
            <w:gridSpan w:val="4"/>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计划融资方式：  □股权融资     □债券融资</w:t>
            </w: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计划融资时间</w:t>
            </w: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计划融资金额</w:t>
            </w: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8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7287" w:type="dxa"/>
            <w:gridSpan w:val="4"/>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是否有融资经历           □是      □否</w:t>
            </w: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56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投资人/机构</w:t>
            </w: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融资金额(万元)</w:t>
            </w:r>
          </w:p>
        </w:tc>
        <w:tc>
          <w:tcPr>
            <w:tcW w:w="176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融资时间</w:t>
            </w: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56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56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56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3566"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p>
        </w:tc>
      </w:tr>
      <w:tr w:rsidR="0012784B" w:rsidTr="00C249AD">
        <w:trPr>
          <w:cantSplit/>
          <w:trHeight w:hRule="exact" w:val="510"/>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7287" w:type="dxa"/>
            <w:gridSpan w:val="4"/>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240" w:lineRule="exact"/>
              <w:jc w:val="center"/>
              <w:rPr>
                <w:rFonts w:ascii="宋体" w:hAnsi="宋体"/>
                <w:szCs w:val="21"/>
              </w:rPr>
            </w:pPr>
            <w:r>
              <w:rPr>
                <w:rFonts w:ascii="宋体" w:hAnsi="宋体" w:hint="eastAsia"/>
                <w:szCs w:val="21"/>
              </w:rPr>
              <w:t>其它融资需求</w:t>
            </w:r>
          </w:p>
        </w:tc>
      </w:tr>
      <w:tr w:rsidR="0012784B" w:rsidTr="00C249AD">
        <w:trPr>
          <w:cantSplit/>
          <w:trHeight w:val="987"/>
          <w:jc w:val="center"/>
        </w:trPr>
        <w:tc>
          <w:tcPr>
            <w:tcW w:w="1599" w:type="dxa"/>
            <w:vMerge/>
            <w:tcBorders>
              <w:top w:val="single" w:sz="4" w:space="0" w:color="auto"/>
              <w:left w:val="single" w:sz="4" w:space="0" w:color="auto"/>
              <w:bottom w:val="single" w:sz="4" w:space="0" w:color="auto"/>
              <w:right w:val="single" w:sz="4" w:space="0" w:color="auto"/>
            </w:tcBorders>
            <w:vAlign w:val="center"/>
          </w:tcPr>
          <w:p w:rsidR="0012784B" w:rsidRDefault="0012784B" w:rsidP="00C249AD">
            <w:pPr>
              <w:jc w:val="left"/>
              <w:rPr>
                <w:b/>
                <w:szCs w:val="21"/>
              </w:rPr>
            </w:pPr>
          </w:p>
        </w:tc>
        <w:tc>
          <w:tcPr>
            <w:tcW w:w="7287" w:type="dxa"/>
            <w:gridSpan w:val="4"/>
            <w:tcBorders>
              <w:top w:val="single" w:sz="4" w:space="0" w:color="auto"/>
              <w:left w:val="single" w:sz="4" w:space="0" w:color="auto"/>
              <w:bottom w:val="single" w:sz="4" w:space="0" w:color="auto"/>
              <w:right w:val="single" w:sz="4" w:space="0" w:color="auto"/>
            </w:tcBorders>
            <w:vAlign w:val="center"/>
          </w:tcPr>
          <w:p w:rsidR="0012784B" w:rsidRDefault="0012784B" w:rsidP="00C249AD">
            <w:pPr>
              <w:spacing w:line="460" w:lineRule="exact"/>
              <w:rPr>
                <w:rFonts w:ascii="宋体" w:hAnsi="宋体"/>
                <w:szCs w:val="21"/>
              </w:rPr>
            </w:pPr>
            <w:r>
              <w:rPr>
                <w:rFonts w:ascii="宋体" w:hAnsi="宋体" w:hint="eastAsia"/>
                <w:szCs w:val="21"/>
              </w:rPr>
              <w:t>□科技咨询□融资担保□应收账款融资□技术/产权转让□金融租赁</w:t>
            </w:r>
          </w:p>
          <w:p w:rsidR="0012784B" w:rsidRDefault="0012784B" w:rsidP="00C249AD">
            <w:pPr>
              <w:spacing w:line="460" w:lineRule="exact"/>
              <w:rPr>
                <w:rFonts w:ascii="宋体" w:hAnsi="宋体"/>
                <w:szCs w:val="21"/>
              </w:rPr>
            </w:pPr>
            <w:r>
              <w:rPr>
                <w:rFonts w:ascii="宋体" w:hAnsi="宋体" w:hint="eastAsia"/>
                <w:szCs w:val="21"/>
              </w:rPr>
              <w:t>□股改和上市咨询□科技保险□小额贷款□信用贷款□股权质押贷款</w:t>
            </w:r>
          </w:p>
          <w:p w:rsidR="0012784B" w:rsidRDefault="0012784B" w:rsidP="00C249AD">
            <w:pPr>
              <w:spacing w:line="460" w:lineRule="exact"/>
              <w:rPr>
                <w:rFonts w:ascii="宋体" w:hAnsi="宋体"/>
                <w:szCs w:val="21"/>
              </w:rPr>
            </w:pPr>
            <w:r>
              <w:rPr>
                <w:rFonts w:ascii="宋体" w:hAnsi="宋体" w:hint="eastAsia"/>
                <w:szCs w:val="21"/>
              </w:rPr>
              <w:t>□知识产权质押贷款□中小企业集合债券发行□并购重组□资产管理</w:t>
            </w:r>
          </w:p>
          <w:p w:rsidR="0012784B" w:rsidRDefault="0012784B" w:rsidP="00C249AD">
            <w:pPr>
              <w:spacing w:line="460" w:lineRule="exact"/>
              <w:rPr>
                <w:rFonts w:ascii="宋体" w:hAnsi="宋体"/>
                <w:szCs w:val="21"/>
              </w:rPr>
            </w:pPr>
            <w:r>
              <w:rPr>
                <w:rFonts w:ascii="宋体" w:hAnsi="宋体" w:hint="eastAsia"/>
                <w:szCs w:val="21"/>
              </w:rPr>
              <w:t>□其他服务需求</w:t>
            </w:r>
            <w:r>
              <w:rPr>
                <w:rFonts w:ascii="宋体" w:hAnsi="宋体" w:hint="eastAsia"/>
                <w:szCs w:val="21"/>
                <w:u w:val="single"/>
              </w:rPr>
              <w:t xml:space="preserve">             </w:t>
            </w:r>
            <w:r>
              <w:rPr>
                <w:rFonts w:ascii="宋体" w:hAnsi="宋体" w:hint="eastAsia"/>
                <w:szCs w:val="21"/>
              </w:rPr>
              <w:t>（可复选项）  □无融资需求</w:t>
            </w:r>
          </w:p>
        </w:tc>
      </w:tr>
    </w:tbl>
    <w:p w:rsidR="0012784B" w:rsidRDefault="0012784B" w:rsidP="0012784B">
      <w:pPr>
        <w:ind w:firstLineChars="100" w:firstLine="281"/>
        <w:rPr>
          <w:b/>
          <w:sz w:val="28"/>
          <w:szCs w:val="28"/>
        </w:rPr>
      </w:pPr>
    </w:p>
    <w:p w:rsidR="0012784B" w:rsidRDefault="0012784B" w:rsidP="0012784B">
      <w:pPr>
        <w:ind w:firstLineChars="100" w:firstLine="281"/>
        <w:rPr>
          <w:b/>
          <w:sz w:val="28"/>
          <w:szCs w:val="28"/>
        </w:rPr>
      </w:pPr>
      <w:r>
        <w:rPr>
          <w:rFonts w:hint="eastAsia"/>
          <w:b/>
          <w:sz w:val="28"/>
          <w:szCs w:val="28"/>
        </w:rPr>
        <w:t>七、风险分析与对策</w:t>
      </w:r>
      <w:bookmarkEnd w:id="3"/>
    </w:p>
    <w:tbl>
      <w:tblPr>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5220"/>
        <w:gridCol w:w="2450"/>
      </w:tblGrid>
      <w:tr w:rsidR="0012784B" w:rsidTr="00C249AD">
        <w:trPr>
          <w:trHeight w:hRule="exact" w:val="567"/>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320" w:lineRule="exact"/>
              <w:jc w:val="center"/>
              <w:rPr>
                <w:bCs/>
                <w:szCs w:val="21"/>
              </w:rPr>
            </w:pPr>
            <w:r>
              <w:rPr>
                <w:rFonts w:hint="eastAsia"/>
                <w:bCs/>
                <w:szCs w:val="21"/>
              </w:rPr>
              <w:t>创业风险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320" w:lineRule="exact"/>
              <w:jc w:val="center"/>
              <w:rPr>
                <w:bCs/>
                <w:szCs w:val="21"/>
              </w:rPr>
            </w:pPr>
            <w:r>
              <w:rPr>
                <w:rFonts w:hint="eastAsia"/>
                <w:bCs/>
                <w:szCs w:val="21"/>
              </w:rPr>
              <w:t>分析</w:t>
            </w:r>
          </w:p>
        </w:tc>
        <w:tc>
          <w:tcPr>
            <w:tcW w:w="245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320" w:lineRule="exact"/>
              <w:jc w:val="center"/>
              <w:rPr>
                <w:bCs/>
                <w:szCs w:val="21"/>
              </w:rPr>
            </w:pPr>
            <w:r>
              <w:rPr>
                <w:rFonts w:hint="eastAsia"/>
                <w:bCs/>
                <w:szCs w:val="21"/>
              </w:rPr>
              <w:t>对策</w:t>
            </w:r>
          </w:p>
        </w:tc>
      </w:tr>
      <w:tr w:rsidR="0012784B" w:rsidTr="00C249AD">
        <w:trPr>
          <w:trHeight w:hRule="exact" w:val="567"/>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320" w:lineRule="exact"/>
              <w:jc w:val="center"/>
              <w:rPr>
                <w:bCs/>
                <w:szCs w:val="21"/>
              </w:rPr>
            </w:pPr>
            <w:r>
              <w:rPr>
                <w:rFonts w:hint="eastAsia"/>
                <w:bCs/>
                <w:szCs w:val="21"/>
              </w:rPr>
              <w:t>行业风险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320" w:lineRule="exact"/>
            </w:pPr>
            <w:r>
              <w:rPr>
                <w:rFonts w:hint="eastAsia"/>
              </w:rPr>
              <w:t>指行业的生命周期、行业的波动性、行业的集中程度。</w:t>
            </w: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320" w:lineRule="exact"/>
              <w:jc w:val="center"/>
            </w:pPr>
          </w:p>
        </w:tc>
      </w:tr>
      <w:tr w:rsidR="0012784B" w:rsidTr="00C249AD">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bCs/>
                <w:szCs w:val="21"/>
              </w:rPr>
            </w:pPr>
            <w:r>
              <w:rPr>
                <w:rFonts w:hint="eastAsia"/>
                <w:bCs/>
                <w:szCs w:val="21"/>
              </w:rPr>
              <w:t>政策风险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pPr>
            <w:r>
              <w:rPr>
                <w:rFonts w:hint="eastAsia"/>
              </w:rPr>
              <w:t>指因国家宏观政策（如货币政策、财政政策、行业政策等）发生变化，导致市场价格波动而产生风险。</w:t>
            </w: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400" w:lineRule="exact"/>
              <w:jc w:val="center"/>
            </w:pPr>
          </w:p>
        </w:tc>
      </w:tr>
      <w:tr w:rsidR="0012784B" w:rsidTr="00C249AD">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bCs/>
                <w:szCs w:val="21"/>
              </w:rPr>
            </w:pPr>
            <w:r>
              <w:rPr>
                <w:rFonts w:hint="eastAsia"/>
                <w:bCs/>
                <w:szCs w:val="21"/>
              </w:rPr>
              <w:t>市场风险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pPr>
            <w:r>
              <w:rPr>
                <w:rFonts w:hint="eastAsia"/>
              </w:rPr>
              <w:t>市场风险涉及的因素有：市场需求量、市场接受时间、市场价格、市场战略等。</w:t>
            </w: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400" w:lineRule="exact"/>
              <w:jc w:val="center"/>
            </w:pPr>
          </w:p>
        </w:tc>
      </w:tr>
      <w:tr w:rsidR="0012784B" w:rsidTr="00C249AD">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bCs/>
                <w:szCs w:val="21"/>
              </w:rPr>
            </w:pPr>
            <w:r>
              <w:rPr>
                <w:rFonts w:hint="eastAsia"/>
                <w:bCs/>
                <w:szCs w:val="21"/>
              </w:rPr>
              <w:t>技术风险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pPr>
            <w:r>
              <w:rPr>
                <w:rFonts w:hint="eastAsia"/>
              </w:rPr>
              <w:t>指企业产品创新过程中技术不确定性、前景的不确定性、技术效果的不确定性、技术寿命的不确定性。</w:t>
            </w: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400" w:lineRule="exact"/>
              <w:jc w:val="center"/>
            </w:pPr>
          </w:p>
        </w:tc>
      </w:tr>
      <w:tr w:rsidR="0012784B" w:rsidTr="00C249AD">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bCs/>
                <w:szCs w:val="21"/>
              </w:rPr>
            </w:pPr>
            <w:r>
              <w:rPr>
                <w:rFonts w:hint="eastAsia"/>
                <w:bCs/>
                <w:szCs w:val="21"/>
              </w:rPr>
              <w:t>资金风险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pPr>
            <w:r>
              <w:rPr>
                <w:rFonts w:hint="eastAsia"/>
              </w:rPr>
              <w:t>资金风险主要有两类：一是缺少创业资金风险，二是融资成本风险。</w:t>
            </w: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400" w:lineRule="exact"/>
              <w:jc w:val="center"/>
            </w:pPr>
          </w:p>
        </w:tc>
      </w:tr>
      <w:tr w:rsidR="0012784B" w:rsidTr="00C249AD">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bCs/>
                <w:szCs w:val="21"/>
              </w:rPr>
            </w:pPr>
            <w:r>
              <w:rPr>
                <w:rFonts w:hint="eastAsia"/>
                <w:bCs/>
                <w:szCs w:val="21"/>
              </w:rPr>
              <w:t>管理风险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pPr>
            <w:r>
              <w:rPr>
                <w:rFonts w:hint="eastAsia"/>
              </w:rPr>
              <w:t>企业经营过程中的风险，如管理者素质风险、决策风险、组织风险、人才风险等。</w:t>
            </w: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400" w:lineRule="exact"/>
              <w:jc w:val="center"/>
            </w:pPr>
          </w:p>
        </w:tc>
      </w:tr>
      <w:tr w:rsidR="0012784B" w:rsidTr="00C249AD">
        <w:trPr>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jc w:val="center"/>
              <w:rPr>
                <w:bCs/>
                <w:szCs w:val="21"/>
              </w:rPr>
            </w:pPr>
            <w:r>
              <w:rPr>
                <w:rFonts w:hint="eastAsia"/>
                <w:bCs/>
                <w:szCs w:val="21"/>
              </w:rPr>
              <w:t>环境风险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pPr>
            <w:r>
              <w:rPr>
                <w:rFonts w:hint="eastAsia"/>
              </w:rPr>
              <w:t>指社会、政治、政策、法律环境变化或由于意外灾害发生而造成失败的可能性。</w:t>
            </w: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400" w:lineRule="exact"/>
              <w:jc w:val="center"/>
            </w:pPr>
          </w:p>
        </w:tc>
      </w:tr>
      <w:tr w:rsidR="0012784B" w:rsidTr="00C249AD">
        <w:trPr>
          <w:trHeight w:hRule="exact" w:val="567"/>
          <w:jc w:val="center"/>
        </w:trPr>
        <w:tc>
          <w:tcPr>
            <w:tcW w:w="1245"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300" w:lineRule="exact"/>
              <w:jc w:val="center"/>
              <w:rPr>
                <w:bCs/>
                <w:szCs w:val="21"/>
              </w:rPr>
            </w:pPr>
            <w:r>
              <w:rPr>
                <w:rFonts w:hint="eastAsia"/>
                <w:bCs/>
                <w:szCs w:val="21"/>
              </w:rPr>
              <w:t>其他风险</w:t>
            </w:r>
          </w:p>
        </w:tc>
        <w:tc>
          <w:tcPr>
            <w:tcW w:w="5220"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00" w:lineRule="exact"/>
            </w:pPr>
          </w:p>
        </w:tc>
        <w:tc>
          <w:tcPr>
            <w:tcW w:w="2450" w:type="dxa"/>
            <w:tcBorders>
              <w:top w:val="single" w:sz="4" w:space="0" w:color="000000"/>
              <w:left w:val="single" w:sz="4" w:space="0" w:color="000000"/>
              <w:bottom w:val="single" w:sz="4" w:space="0" w:color="000000"/>
              <w:right w:val="single" w:sz="4" w:space="0" w:color="000000"/>
            </w:tcBorders>
          </w:tcPr>
          <w:p w:rsidR="0012784B" w:rsidRDefault="0012784B" w:rsidP="00C249AD">
            <w:pPr>
              <w:spacing w:line="400" w:lineRule="exact"/>
              <w:jc w:val="center"/>
            </w:pPr>
          </w:p>
        </w:tc>
      </w:tr>
    </w:tbl>
    <w:p w:rsidR="0012784B" w:rsidRDefault="0012784B" w:rsidP="0012784B">
      <w:pPr>
        <w:spacing w:beforeLines="50" w:before="156"/>
        <w:ind w:firstLineChars="50" w:firstLine="105"/>
      </w:pPr>
      <w:r>
        <w:rPr>
          <w:rFonts w:hint="eastAsia"/>
        </w:rPr>
        <w:t>注：只需要填写本企业涉及到的风险。</w:t>
      </w:r>
    </w:p>
    <w:p w:rsidR="0012784B" w:rsidRDefault="0012784B" w:rsidP="0012784B">
      <w:pPr>
        <w:ind w:firstLineChars="49" w:firstLine="138"/>
        <w:rPr>
          <w:b/>
          <w:sz w:val="28"/>
          <w:szCs w:val="28"/>
        </w:rPr>
      </w:pPr>
    </w:p>
    <w:p w:rsidR="004D4274" w:rsidRDefault="004D4274" w:rsidP="0012784B">
      <w:pPr>
        <w:ind w:firstLineChars="100" w:firstLine="281"/>
        <w:rPr>
          <w:rFonts w:hint="eastAsia"/>
          <w:b/>
          <w:sz w:val="28"/>
          <w:szCs w:val="28"/>
        </w:rPr>
      </w:pPr>
    </w:p>
    <w:p w:rsidR="004D4274" w:rsidRDefault="004D4274" w:rsidP="0012784B">
      <w:pPr>
        <w:ind w:firstLineChars="100" w:firstLine="281"/>
        <w:rPr>
          <w:rFonts w:hint="eastAsia"/>
          <w:b/>
          <w:sz w:val="28"/>
          <w:szCs w:val="28"/>
        </w:rPr>
      </w:pPr>
    </w:p>
    <w:p w:rsidR="004D4274" w:rsidRDefault="004D4274" w:rsidP="0012784B">
      <w:pPr>
        <w:ind w:firstLineChars="100" w:firstLine="281"/>
        <w:rPr>
          <w:rFonts w:hint="eastAsia"/>
          <w:b/>
          <w:sz w:val="28"/>
          <w:szCs w:val="28"/>
        </w:rPr>
      </w:pPr>
    </w:p>
    <w:p w:rsidR="0012784B" w:rsidRDefault="0012784B" w:rsidP="0012784B">
      <w:pPr>
        <w:ind w:firstLineChars="100" w:firstLine="281"/>
        <w:rPr>
          <w:b/>
          <w:sz w:val="28"/>
          <w:szCs w:val="28"/>
        </w:rPr>
      </w:pPr>
      <w:bookmarkStart w:id="4" w:name="_GoBack"/>
      <w:bookmarkEnd w:id="4"/>
      <w:r>
        <w:rPr>
          <w:rFonts w:hint="eastAsia"/>
          <w:b/>
          <w:sz w:val="28"/>
          <w:szCs w:val="28"/>
        </w:rPr>
        <w:t>八、企业愿景</w:t>
      </w:r>
    </w:p>
    <w:tbl>
      <w:tblPr>
        <w:tblW w:w="8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76"/>
      </w:tblGrid>
      <w:tr w:rsidR="0012784B" w:rsidTr="00C249AD">
        <w:trPr>
          <w:trHeight w:val="3354"/>
          <w:jc w:val="center"/>
        </w:trPr>
        <w:tc>
          <w:tcPr>
            <w:tcW w:w="8876" w:type="dxa"/>
            <w:tcBorders>
              <w:top w:val="single" w:sz="4" w:space="0" w:color="000000"/>
              <w:left w:val="single" w:sz="4" w:space="0" w:color="000000"/>
              <w:bottom w:val="single" w:sz="4" w:space="0" w:color="000000"/>
              <w:right w:val="single" w:sz="4" w:space="0" w:color="000000"/>
            </w:tcBorders>
            <w:vAlign w:val="center"/>
          </w:tcPr>
          <w:p w:rsidR="0012784B" w:rsidRDefault="0012784B" w:rsidP="00C249AD">
            <w:pPr>
              <w:spacing w:line="420" w:lineRule="exact"/>
              <w:rPr>
                <w:szCs w:val="21"/>
              </w:rPr>
            </w:pPr>
            <w:r>
              <w:rPr>
                <w:rFonts w:hint="eastAsia"/>
                <w:szCs w:val="21"/>
              </w:rPr>
              <w:t>企业及其内部全体员工共同追求的企业发展愿望和长远目标的情景式描述，对企业发展具有导向功能，对员工具有激励与凝聚作用。</w:t>
            </w:r>
          </w:p>
        </w:tc>
      </w:tr>
    </w:tbl>
    <w:p w:rsidR="0012784B" w:rsidRDefault="0012784B" w:rsidP="0012784B">
      <w:pPr>
        <w:pStyle w:val="2"/>
        <w:spacing w:beforeLines="50" w:before="156"/>
        <w:ind w:firstLineChars="50" w:firstLine="160"/>
      </w:pPr>
      <w:r>
        <w:rPr>
          <w:rFonts w:hint="eastAsia"/>
        </w:rPr>
        <w:t>注：创业（商业）计划书要求表述条理清晰，应避免拖沓冗长，力求简洁、清晰、重点突出、条理分明；专业语言的运用要准确和适度；相关数据科学、详实。</w:t>
      </w:r>
    </w:p>
    <w:p w:rsidR="0012784B" w:rsidRDefault="0012784B" w:rsidP="0012784B">
      <w:pPr>
        <w:pStyle w:val="2"/>
        <w:ind w:firstLineChars="0" w:firstLine="0"/>
      </w:pPr>
    </w:p>
    <w:p w:rsidR="0012784B" w:rsidRDefault="0012784B" w:rsidP="0012784B">
      <w:pPr>
        <w:spacing w:line="420" w:lineRule="exact"/>
        <w:ind w:firstLineChars="200" w:firstLine="462"/>
        <w:jc w:val="center"/>
        <w:rPr>
          <w:rFonts w:ascii="仿宋" w:eastAsia="仿宋" w:hAnsi="仿宋" w:cs="仿宋"/>
          <w:sz w:val="32"/>
          <w:szCs w:val="32"/>
        </w:rPr>
      </w:pPr>
      <w:r>
        <w:rPr>
          <w:rFonts w:ascii="宋体" w:hAnsi="宋体" w:hint="eastAsia"/>
          <w:b/>
          <w:bCs/>
          <w:spacing w:val="10"/>
          <w:szCs w:val="32"/>
        </w:rPr>
        <w:t xml:space="preserve">                         </w:t>
      </w:r>
      <w:r>
        <w:rPr>
          <w:rFonts w:ascii="宋体" w:hAnsi="宋体" w:hint="eastAsia"/>
          <w:b/>
          <w:bCs/>
          <w:spacing w:val="10"/>
          <w:szCs w:val="32"/>
        </w:rPr>
        <w:t>潍坊市2020年“潍坊银行杯”创业大赛组委会</w:t>
      </w:r>
    </w:p>
    <w:p w:rsidR="0012784B" w:rsidRDefault="0012784B" w:rsidP="0012784B">
      <w:pPr>
        <w:spacing w:line="360" w:lineRule="exact"/>
        <w:rPr>
          <w:rFonts w:ascii="仿宋" w:eastAsia="仿宋" w:hAnsi="仿宋" w:cs="仿宋"/>
          <w:sz w:val="32"/>
          <w:szCs w:val="32"/>
        </w:rPr>
      </w:pPr>
    </w:p>
    <w:p w:rsidR="00857818" w:rsidRPr="0012784B" w:rsidRDefault="00857818"/>
    <w:sectPr w:rsidR="00857818" w:rsidRPr="00127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FF" w:rsidRDefault="00AE47FF" w:rsidP="0012784B">
      <w:r>
        <w:separator/>
      </w:r>
    </w:p>
  </w:endnote>
  <w:endnote w:type="continuationSeparator" w:id="0">
    <w:p w:rsidR="00AE47FF" w:rsidRDefault="00AE47FF" w:rsidP="0012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FF" w:rsidRDefault="00AE47FF" w:rsidP="0012784B">
      <w:r>
        <w:separator/>
      </w:r>
    </w:p>
  </w:footnote>
  <w:footnote w:type="continuationSeparator" w:id="0">
    <w:p w:rsidR="00AE47FF" w:rsidRDefault="00AE47FF" w:rsidP="00127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B0576"/>
    <w:multiLevelType w:val="singleLevel"/>
    <w:tmpl w:val="2EFB0576"/>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4D"/>
    <w:rsid w:val="0012784B"/>
    <w:rsid w:val="00203A4D"/>
    <w:rsid w:val="004D4274"/>
    <w:rsid w:val="00857818"/>
    <w:rsid w:val="00AE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4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84B"/>
    <w:rPr>
      <w:sz w:val="18"/>
      <w:szCs w:val="18"/>
    </w:rPr>
  </w:style>
  <w:style w:type="paragraph" w:styleId="a4">
    <w:name w:val="footer"/>
    <w:basedOn w:val="a"/>
    <w:link w:val="Char0"/>
    <w:uiPriority w:val="99"/>
    <w:unhideWhenUsed/>
    <w:rsid w:val="0012784B"/>
    <w:pPr>
      <w:tabs>
        <w:tab w:val="center" w:pos="4153"/>
        <w:tab w:val="right" w:pos="8306"/>
      </w:tabs>
      <w:snapToGrid w:val="0"/>
      <w:jc w:val="left"/>
    </w:pPr>
    <w:rPr>
      <w:sz w:val="18"/>
      <w:szCs w:val="18"/>
    </w:rPr>
  </w:style>
  <w:style w:type="character" w:customStyle="1" w:styleId="Char0">
    <w:name w:val="页脚 Char"/>
    <w:basedOn w:val="a0"/>
    <w:link w:val="a4"/>
    <w:uiPriority w:val="99"/>
    <w:rsid w:val="0012784B"/>
    <w:rPr>
      <w:sz w:val="18"/>
      <w:szCs w:val="18"/>
    </w:rPr>
  </w:style>
  <w:style w:type="paragraph" w:styleId="2">
    <w:name w:val="Body Text Indent 2"/>
    <w:basedOn w:val="a"/>
    <w:link w:val="2Char"/>
    <w:uiPriority w:val="99"/>
    <w:qFormat/>
    <w:rsid w:val="0012784B"/>
    <w:pPr>
      <w:ind w:firstLineChars="205" w:firstLine="656"/>
    </w:pPr>
    <w:rPr>
      <w:rFonts w:ascii="仿宋_GB2312" w:eastAsia="仿宋_GB2312"/>
      <w:sz w:val="32"/>
    </w:rPr>
  </w:style>
  <w:style w:type="character" w:customStyle="1" w:styleId="2Char">
    <w:name w:val="正文文本缩进 2 Char"/>
    <w:basedOn w:val="a0"/>
    <w:link w:val="2"/>
    <w:uiPriority w:val="99"/>
    <w:qFormat/>
    <w:rsid w:val="0012784B"/>
    <w:rPr>
      <w:rFonts w:ascii="仿宋_GB2312" w:eastAsia="仿宋_GB2312" w:hAnsi="Calibr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4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84B"/>
    <w:rPr>
      <w:sz w:val="18"/>
      <w:szCs w:val="18"/>
    </w:rPr>
  </w:style>
  <w:style w:type="paragraph" w:styleId="a4">
    <w:name w:val="footer"/>
    <w:basedOn w:val="a"/>
    <w:link w:val="Char0"/>
    <w:uiPriority w:val="99"/>
    <w:unhideWhenUsed/>
    <w:rsid w:val="0012784B"/>
    <w:pPr>
      <w:tabs>
        <w:tab w:val="center" w:pos="4153"/>
        <w:tab w:val="right" w:pos="8306"/>
      </w:tabs>
      <w:snapToGrid w:val="0"/>
      <w:jc w:val="left"/>
    </w:pPr>
    <w:rPr>
      <w:sz w:val="18"/>
      <w:szCs w:val="18"/>
    </w:rPr>
  </w:style>
  <w:style w:type="character" w:customStyle="1" w:styleId="Char0">
    <w:name w:val="页脚 Char"/>
    <w:basedOn w:val="a0"/>
    <w:link w:val="a4"/>
    <w:uiPriority w:val="99"/>
    <w:rsid w:val="0012784B"/>
    <w:rPr>
      <w:sz w:val="18"/>
      <w:szCs w:val="18"/>
    </w:rPr>
  </w:style>
  <w:style w:type="paragraph" w:styleId="2">
    <w:name w:val="Body Text Indent 2"/>
    <w:basedOn w:val="a"/>
    <w:link w:val="2Char"/>
    <w:uiPriority w:val="99"/>
    <w:qFormat/>
    <w:rsid w:val="0012784B"/>
    <w:pPr>
      <w:ind w:firstLineChars="205" w:firstLine="656"/>
    </w:pPr>
    <w:rPr>
      <w:rFonts w:ascii="仿宋_GB2312" w:eastAsia="仿宋_GB2312"/>
      <w:sz w:val="32"/>
    </w:rPr>
  </w:style>
  <w:style w:type="character" w:customStyle="1" w:styleId="2Char">
    <w:name w:val="正文文本缩进 2 Char"/>
    <w:basedOn w:val="a0"/>
    <w:link w:val="2"/>
    <w:uiPriority w:val="99"/>
    <w:qFormat/>
    <w:rsid w:val="0012784B"/>
    <w:rPr>
      <w:rFonts w:ascii="仿宋_GB2312"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c:creator>
  <cp:keywords/>
  <dc:description/>
  <cp:lastModifiedBy>tf</cp:lastModifiedBy>
  <cp:revision>3</cp:revision>
  <dcterms:created xsi:type="dcterms:W3CDTF">2020-05-19T06:51:00Z</dcterms:created>
  <dcterms:modified xsi:type="dcterms:W3CDTF">2020-05-19T06:53:00Z</dcterms:modified>
</cp:coreProperties>
</file>