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3A0" w14:textId="77777777" w:rsidR="005865B4" w:rsidRPr="005865B4" w:rsidRDefault="005865B4" w:rsidP="005865B4">
      <w:pPr>
        <w:widowControl/>
        <w:spacing w:line="210" w:lineRule="atLeast"/>
        <w:jc w:val="left"/>
        <w:rPr>
          <w:rFonts w:ascii="思源黑体" w:eastAsia="思源黑体" w:hAnsi="宋体" w:cs="宋体"/>
          <w:color w:val="FFFFFF"/>
          <w:spacing w:val="15"/>
          <w:kern w:val="0"/>
          <w:szCs w:val="21"/>
        </w:rPr>
      </w:pPr>
      <w:r w:rsidRPr="005865B4">
        <w:rPr>
          <w:rFonts w:ascii="思源黑体" w:eastAsia="思源黑体" w:hAnsi="宋体" w:cs="宋体" w:hint="eastAsia"/>
          <w:color w:val="FFFFFF"/>
          <w:spacing w:val="15"/>
          <w:kern w:val="0"/>
          <w:szCs w:val="21"/>
        </w:rPr>
        <w:t>01</w:t>
      </w:r>
    </w:p>
    <w:p w14:paraId="6CE1D562" w14:textId="77777777" w:rsidR="005865B4" w:rsidRPr="005865B4" w:rsidRDefault="005865B4" w:rsidP="005865B4">
      <w:pPr>
        <w:widowControl/>
        <w:spacing w:line="210" w:lineRule="atLeast"/>
        <w:jc w:val="left"/>
        <w:rPr>
          <w:rFonts w:ascii="思源黑体" w:eastAsia="思源黑体" w:hAnsi="宋体" w:cs="宋体" w:hint="eastAsia"/>
          <w:color w:val="17265D"/>
          <w:spacing w:val="15"/>
          <w:kern w:val="0"/>
          <w:szCs w:val="21"/>
        </w:rPr>
      </w:pPr>
      <w:r w:rsidRPr="005865B4">
        <w:rPr>
          <w:rFonts w:ascii="思源黑体" w:eastAsia="思源黑体" w:hAnsi="宋体" w:cs="宋体" w:hint="eastAsia"/>
          <w:b/>
          <w:bCs/>
          <w:color w:val="17265D"/>
          <w:spacing w:val="15"/>
          <w:kern w:val="0"/>
          <w:szCs w:val="21"/>
        </w:rPr>
        <w:t>附件1</w:t>
      </w:r>
    </w:p>
    <w:p w14:paraId="2EC3FCA6" w14:textId="77777777" w:rsidR="005865B4" w:rsidRPr="005865B4" w:rsidRDefault="005865B4" w:rsidP="005865B4">
      <w:pPr>
        <w:widowControl/>
        <w:jc w:val="left"/>
        <w:rPr>
          <w:rFonts w:ascii="宋体" w:eastAsia="宋体" w:hAnsi="宋体" w:cs="宋体" w:hint="eastAsia"/>
          <w:kern w:val="0"/>
          <w:sz w:val="24"/>
          <w:szCs w:val="24"/>
        </w:rPr>
      </w:pPr>
    </w:p>
    <w:p w14:paraId="2FC04373"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color w:val="FF4C00"/>
          <w:kern w:val="0"/>
          <w:szCs w:val="21"/>
        </w:rPr>
        <w:t>洪山高中2022年体育后备人才考试方法与评分标准</w:t>
      </w:r>
    </w:p>
    <w:p w14:paraId="7DE84FC4"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color w:val="021EAA"/>
          <w:kern w:val="0"/>
          <w:szCs w:val="21"/>
        </w:rPr>
        <w:t> </w:t>
      </w:r>
    </w:p>
    <w:p w14:paraId="54490CDC"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color w:val="021EAA"/>
          <w:kern w:val="0"/>
          <w:szCs w:val="21"/>
        </w:rPr>
        <w:t>篮球项目考试方法与评分标准</w:t>
      </w:r>
    </w:p>
    <w:p w14:paraId="117F3B1A"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kern w:val="0"/>
          <w:szCs w:val="21"/>
        </w:rPr>
        <w:br/>
      </w:r>
    </w:p>
    <w:p w14:paraId="590B0C7E"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一、考核指标与所占分值</w:t>
      </w:r>
    </w:p>
    <w:tbl>
      <w:tblPr>
        <w:tblW w:w="9118" w:type="dxa"/>
        <w:tblCellMar>
          <w:left w:w="0" w:type="dxa"/>
          <w:right w:w="0" w:type="dxa"/>
        </w:tblCellMar>
        <w:tblLook w:val="04A0" w:firstRow="1" w:lastRow="0" w:firstColumn="1" w:lastColumn="0" w:noHBand="0" w:noVBand="1"/>
      </w:tblPr>
      <w:tblGrid>
        <w:gridCol w:w="1620"/>
        <w:gridCol w:w="1652"/>
        <w:gridCol w:w="2144"/>
        <w:gridCol w:w="2209"/>
        <w:gridCol w:w="1493"/>
      </w:tblGrid>
      <w:tr w:rsidR="005865B4" w:rsidRPr="005865B4" w14:paraId="75298BC7" w14:textId="77777777" w:rsidTr="005865B4">
        <w:trPr>
          <w:trHeight w:val="243"/>
        </w:trPr>
        <w:tc>
          <w:tcPr>
            <w:tcW w:w="16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7EB128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类别</w:t>
            </w:r>
          </w:p>
        </w:tc>
        <w:tc>
          <w:tcPr>
            <w:tcW w:w="1652"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0323C81"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专项素质</w:t>
            </w:r>
          </w:p>
        </w:tc>
        <w:tc>
          <w:tcPr>
            <w:tcW w:w="435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247DF9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专项技术</w:t>
            </w:r>
          </w:p>
        </w:tc>
        <w:tc>
          <w:tcPr>
            <w:tcW w:w="1493"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A590BE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实战能力</w:t>
            </w:r>
          </w:p>
        </w:tc>
      </w:tr>
      <w:tr w:rsidR="005865B4" w:rsidRPr="005865B4" w14:paraId="37500B8D" w14:textId="77777777" w:rsidTr="005865B4">
        <w:trPr>
          <w:trHeight w:val="236"/>
        </w:trPr>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5E457B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考核指标</w:t>
            </w:r>
          </w:p>
        </w:tc>
        <w:tc>
          <w:tcPr>
            <w:tcW w:w="1652" w:type="dxa"/>
            <w:tcBorders>
              <w:top w:val="nil"/>
              <w:left w:val="nil"/>
              <w:bottom w:val="single" w:sz="6" w:space="0" w:color="auto"/>
              <w:right w:val="single" w:sz="6" w:space="0" w:color="auto"/>
            </w:tcBorders>
            <w:tcMar>
              <w:top w:w="0" w:type="dxa"/>
              <w:left w:w="105" w:type="dxa"/>
              <w:bottom w:w="0" w:type="dxa"/>
              <w:right w:w="105" w:type="dxa"/>
            </w:tcMar>
            <w:hideMark/>
          </w:tcPr>
          <w:p w14:paraId="3405DC3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摸高</w:t>
            </w:r>
          </w:p>
        </w:tc>
        <w:tc>
          <w:tcPr>
            <w:tcW w:w="2144" w:type="dxa"/>
            <w:tcBorders>
              <w:top w:val="nil"/>
              <w:left w:val="nil"/>
              <w:bottom w:val="single" w:sz="6" w:space="0" w:color="auto"/>
              <w:right w:val="single" w:sz="6" w:space="0" w:color="auto"/>
            </w:tcBorders>
            <w:tcMar>
              <w:top w:w="0" w:type="dxa"/>
              <w:left w:w="105" w:type="dxa"/>
              <w:bottom w:w="0" w:type="dxa"/>
              <w:right w:w="105" w:type="dxa"/>
            </w:tcMar>
            <w:hideMark/>
          </w:tcPr>
          <w:p w14:paraId="5FDE6141"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投篮</w:t>
            </w:r>
          </w:p>
        </w:tc>
        <w:tc>
          <w:tcPr>
            <w:tcW w:w="2208" w:type="dxa"/>
            <w:tcBorders>
              <w:top w:val="nil"/>
              <w:left w:val="nil"/>
              <w:bottom w:val="single" w:sz="6" w:space="0" w:color="auto"/>
              <w:right w:val="single" w:sz="6" w:space="0" w:color="auto"/>
            </w:tcBorders>
            <w:tcMar>
              <w:top w:w="0" w:type="dxa"/>
              <w:left w:w="105" w:type="dxa"/>
              <w:bottom w:w="0" w:type="dxa"/>
              <w:right w:w="105" w:type="dxa"/>
            </w:tcMar>
            <w:hideMark/>
          </w:tcPr>
          <w:p w14:paraId="7145DFB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往返运球上篮</w:t>
            </w:r>
          </w:p>
        </w:tc>
        <w:tc>
          <w:tcPr>
            <w:tcW w:w="1493" w:type="dxa"/>
            <w:tcBorders>
              <w:top w:val="nil"/>
              <w:left w:val="nil"/>
              <w:bottom w:val="single" w:sz="6" w:space="0" w:color="auto"/>
              <w:right w:val="single" w:sz="6" w:space="0" w:color="auto"/>
            </w:tcBorders>
            <w:tcMar>
              <w:top w:w="0" w:type="dxa"/>
              <w:left w:w="105" w:type="dxa"/>
              <w:bottom w:w="0" w:type="dxa"/>
              <w:right w:w="105" w:type="dxa"/>
            </w:tcMar>
            <w:hideMark/>
          </w:tcPr>
          <w:p w14:paraId="20A3646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比赛</w:t>
            </w:r>
          </w:p>
        </w:tc>
      </w:tr>
      <w:tr w:rsidR="005865B4" w:rsidRPr="005865B4" w14:paraId="44F9E70D" w14:textId="77777777" w:rsidTr="005865B4">
        <w:trPr>
          <w:trHeight w:val="243"/>
        </w:trPr>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4D8004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1652" w:type="dxa"/>
            <w:tcBorders>
              <w:top w:val="nil"/>
              <w:left w:val="nil"/>
              <w:bottom w:val="single" w:sz="6" w:space="0" w:color="auto"/>
              <w:right w:val="single" w:sz="6" w:space="0" w:color="auto"/>
            </w:tcBorders>
            <w:tcMar>
              <w:top w:w="0" w:type="dxa"/>
              <w:left w:w="105" w:type="dxa"/>
              <w:bottom w:w="0" w:type="dxa"/>
              <w:right w:w="105" w:type="dxa"/>
            </w:tcMar>
            <w:hideMark/>
          </w:tcPr>
          <w:p w14:paraId="3D8F9EC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c>
          <w:tcPr>
            <w:tcW w:w="2144" w:type="dxa"/>
            <w:tcBorders>
              <w:top w:val="nil"/>
              <w:left w:val="nil"/>
              <w:bottom w:val="single" w:sz="6" w:space="0" w:color="auto"/>
              <w:right w:val="single" w:sz="6" w:space="0" w:color="auto"/>
            </w:tcBorders>
            <w:tcMar>
              <w:top w:w="0" w:type="dxa"/>
              <w:left w:w="105" w:type="dxa"/>
              <w:bottom w:w="0" w:type="dxa"/>
              <w:right w:w="105" w:type="dxa"/>
            </w:tcMar>
            <w:hideMark/>
          </w:tcPr>
          <w:p w14:paraId="49CA085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25分</w:t>
            </w:r>
          </w:p>
        </w:tc>
        <w:tc>
          <w:tcPr>
            <w:tcW w:w="2208" w:type="dxa"/>
            <w:tcBorders>
              <w:top w:val="nil"/>
              <w:left w:val="nil"/>
              <w:bottom w:val="single" w:sz="6" w:space="0" w:color="auto"/>
              <w:right w:val="single" w:sz="6" w:space="0" w:color="auto"/>
            </w:tcBorders>
            <w:tcMar>
              <w:top w:w="0" w:type="dxa"/>
              <w:left w:w="105" w:type="dxa"/>
              <w:bottom w:w="0" w:type="dxa"/>
              <w:right w:w="105" w:type="dxa"/>
            </w:tcMar>
            <w:hideMark/>
          </w:tcPr>
          <w:p w14:paraId="66AF9EB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25分</w:t>
            </w:r>
          </w:p>
        </w:tc>
        <w:tc>
          <w:tcPr>
            <w:tcW w:w="1493" w:type="dxa"/>
            <w:tcBorders>
              <w:top w:val="nil"/>
              <w:left w:val="nil"/>
              <w:bottom w:val="single" w:sz="6" w:space="0" w:color="auto"/>
              <w:right w:val="single" w:sz="6" w:space="0" w:color="auto"/>
            </w:tcBorders>
            <w:tcMar>
              <w:top w:w="0" w:type="dxa"/>
              <w:left w:w="105" w:type="dxa"/>
              <w:bottom w:w="0" w:type="dxa"/>
              <w:right w:w="105" w:type="dxa"/>
            </w:tcMar>
            <w:hideMark/>
          </w:tcPr>
          <w:p w14:paraId="7A69B96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30分</w:t>
            </w:r>
          </w:p>
        </w:tc>
      </w:tr>
    </w:tbl>
    <w:p w14:paraId="4221C0B4"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二、测试方法与评分标准</w:t>
      </w:r>
    </w:p>
    <w:p w14:paraId="23EA9135"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（一）专项素质</w:t>
      </w:r>
      <w:r w:rsidRPr="005865B4">
        <w:rPr>
          <w:rFonts w:ascii="Calibri" w:eastAsia="仿宋" w:hAnsi="Calibri" w:cs="Calibri"/>
          <w:kern w:val="0"/>
          <w:szCs w:val="21"/>
        </w:rPr>
        <w:t>  </w:t>
      </w:r>
      <w:r w:rsidRPr="005865B4">
        <w:rPr>
          <w:rFonts w:ascii="仿宋" w:eastAsia="仿宋" w:hAnsi="仿宋" w:cs="宋体" w:hint="eastAsia"/>
          <w:kern w:val="0"/>
          <w:szCs w:val="21"/>
        </w:rPr>
        <w:t xml:space="preserve"> 摸高（20分）</w:t>
      </w:r>
    </w:p>
    <w:p w14:paraId="78D17398"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1.考试方法：考试助跑起跳摸高，单手触摸电子摸高器或有固定标尺的高物，记录绝对高度。助跑距离和起跳方式不限。每人测试2次，取最好成绩（精确到厘米）。</w:t>
      </w:r>
    </w:p>
    <w:p w14:paraId="164C8A27"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2.评分标准：见表1—1</w:t>
      </w:r>
    </w:p>
    <w:p w14:paraId="115CBE6E" w14:textId="77777777" w:rsidR="005865B4" w:rsidRPr="005865B4" w:rsidRDefault="005865B4" w:rsidP="005865B4">
      <w:pPr>
        <w:widowControl/>
        <w:ind w:firstLine="2250"/>
        <w:jc w:val="left"/>
        <w:rPr>
          <w:rFonts w:ascii="宋体" w:eastAsia="宋体" w:hAnsi="宋体" w:cs="宋体"/>
          <w:kern w:val="0"/>
          <w:sz w:val="24"/>
          <w:szCs w:val="24"/>
        </w:rPr>
      </w:pPr>
      <w:r w:rsidRPr="005865B4">
        <w:rPr>
          <w:rFonts w:ascii="仿宋" w:eastAsia="仿宋" w:hAnsi="仿宋" w:cs="宋体" w:hint="eastAsia"/>
          <w:b/>
          <w:bCs/>
          <w:kern w:val="0"/>
          <w:szCs w:val="21"/>
        </w:rPr>
        <w:t>表1-1</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 xml:space="preserve"> 助跑摸高评分表</w:t>
      </w:r>
    </w:p>
    <w:tbl>
      <w:tblPr>
        <w:tblW w:w="8858" w:type="dxa"/>
        <w:tblCellMar>
          <w:left w:w="0" w:type="dxa"/>
          <w:right w:w="0" w:type="dxa"/>
        </w:tblCellMar>
        <w:tblLook w:val="04A0" w:firstRow="1" w:lastRow="0" w:firstColumn="1" w:lastColumn="0" w:noHBand="0" w:noVBand="1"/>
      </w:tblPr>
      <w:tblGrid>
        <w:gridCol w:w="2214"/>
        <w:gridCol w:w="2214"/>
        <w:gridCol w:w="2215"/>
        <w:gridCol w:w="2215"/>
      </w:tblGrid>
      <w:tr w:rsidR="005865B4" w:rsidRPr="005865B4" w14:paraId="444E6DCD" w14:textId="77777777" w:rsidTr="005865B4">
        <w:trPr>
          <w:trHeight w:val="197"/>
        </w:trPr>
        <w:tc>
          <w:tcPr>
            <w:tcW w:w="22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E0247A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2214"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8835BE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成绩（米）</w:t>
            </w:r>
          </w:p>
        </w:tc>
        <w:tc>
          <w:tcPr>
            <w:tcW w:w="22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26AB53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22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2B7E80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成绩（米）</w:t>
            </w:r>
          </w:p>
        </w:tc>
      </w:tr>
      <w:tr w:rsidR="005865B4" w:rsidRPr="005865B4" w14:paraId="4E6003E3" w14:textId="77777777" w:rsidTr="005865B4">
        <w:trPr>
          <w:trHeight w:val="197"/>
        </w:trPr>
        <w:tc>
          <w:tcPr>
            <w:tcW w:w="2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FD72FF6"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w:t>
            </w:r>
          </w:p>
        </w:tc>
        <w:tc>
          <w:tcPr>
            <w:tcW w:w="2214" w:type="dxa"/>
            <w:tcBorders>
              <w:top w:val="nil"/>
              <w:left w:val="nil"/>
              <w:bottom w:val="single" w:sz="6" w:space="0" w:color="auto"/>
              <w:right w:val="single" w:sz="6" w:space="0" w:color="auto"/>
            </w:tcBorders>
            <w:tcMar>
              <w:top w:w="0" w:type="dxa"/>
              <w:left w:w="105" w:type="dxa"/>
              <w:bottom w:w="0" w:type="dxa"/>
              <w:right w:w="105" w:type="dxa"/>
            </w:tcMar>
            <w:hideMark/>
          </w:tcPr>
          <w:p w14:paraId="4D57A5B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3.15</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367D43E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9</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7EA300B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2.96</w:t>
            </w:r>
          </w:p>
        </w:tc>
      </w:tr>
      <w:tr w:rsidR="005865B4" w:rsidRPr="005865B4" w14:paraId="0A325796" w14:textId="77777777" w:rsidTr="005865B4">
        <w:trPr>
          <w:trHeight w:val="197"/>
        </w:trPr>
        <w:tc>
          <w:tcPr>
            <w:tcW w:w="2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482025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18</w:t>
            </w:r>
          </w:p>
        </w:tc>
        <w:tc>
          <w:tcPr>
            <w:tcW w:w="2214" w:type="dxa"/>
            <w:tcBorders>
              <w:top w:val="nil"/>
              <w:left w:val="nil"/>
              <w:bottom w:val="single" w:sz="6" w:space="0" w:color="auto"/>
              <w:right w:val="single" w:sz="6" w:space="0" w:color="auto"/>
            </w:tcBorders>
            <w:tcMar>
              <w:top w:w="0" w:type="dxa"/>
              <w:left w:w="105" w:type="dxa"/>
              <w:bottom w:w="0" w:type="dxa"/>
              <w:right w:w="105" w:type="dxa"/>
            </w:tcMar>
            <w:hideMark/>
          </w:tcPr>
          <w:p w14:paraId="1AA0AC8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3.10</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2106B61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7</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1984796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2.93</w:t>
            </w:r>
          </w:p>
        </w:tc>
      </w:tr>
      <w:tr w:rsidR="005865B4" w:rsidRPr="005865B4" w14:paraId="5D78667B" w14:textId="77777777" w:rsidTr="005865B4">
        <w:trPr>
          <w:trHeight w:val="197"/>
        </w:trPr>
        <w:tc>
          <w:tcPr>
            <w:tcW w:w="2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856CFF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16</w:t>
            </w:r>
          </w:p>
        </w:tc>
        <w:tc>
          <w:tcPr>
            <w:tcW w:w="2214" w:type="dxa"/>
            <w:tcBorders>
              <w:top w:val="nil"/>
              <w:left w:val="nil"/>
              <w:bottom w:val="single" w:sz="6" w:space="0" w:color="auto"/>
              <w:right w:val="single" w:sz="6" w:space="0" w:color="auto"/>
            </w:tcBorders>
            <w:tcMar>
              <w:top w:w="0" w:type="dxa"/>
              <w:left w:w="105" w:type="dxa"/>
              <w:bottom w:w="0" w:type="dxa"/>
              <w:right w:w="105" w:type="dxa"/>
            </w:tcMar>
            <w:hideMark/>
          </w:tcPr>
          <w:p w14:paraId="4573F7B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3.05</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0CF3E76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5</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04020B4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2.90</w:t>
            </w:r>
          </w:p>
        </w:tc>
      </w:tr>
      <w:tr w:rsidR="005865B4" w:rsidRPr="005865B4" w14:paraId="7FE2B1A2" w14:textId="77777777" w:rsidTr="005865B4">
        <w:trPr>
          <w:trHeight w:val="197"/>
        </w:trPr>
        <w:tc>
          <w:tcPr>
            <w:tcW w:w="2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F0070E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13</w:t>
            </w:r>
          </w:p>
        </w:tc>
        <w:tc>
          <w:tcPr>
            <w:tcW w:w="2214" w:type="dxa"/>
            <w:tcBorders>
              <w:top w:val="nil"/>
              <w:left w:val="nil"/>
              <w:bottom w:val="single" w:sz="6" w:space="0" w:color="auto"/>
              <w:right w:val="single" w:sz="6" w:space="0" w:color="auto"/>
            </w:tcBorders>
            <w:tcMar>
              <w:top w:w="0" w:type="dxa"/>
              <w:left w:w="105" w:type="dxa"/>
              <w:bottom w:w="0" w:type="dxa"/>
              <w:right w:w="105" w:type="dxa"/>
            </w:tcMar>
            <w:hideMark/>
          </w:tcPr>
          <w:p w14:paraId="7EF7F6D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3.02</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09C503C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662DA36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2.85</w:t>
            </w:r>
          </w:p>
        </w:tc>
      </w:tr>
      <w:tr w:rsidR="005865B4" w:rsidRPr="005865B4" w14:paraId="69A3B5A7" w14:textId="77777777" w:rsidTr="005865B4">
        <w:trPr>
          <w:trHeight w:val="197"/>
        </w:trPr>
        <w:tc>
          <w:tcPr>
            <w:tcW w:w="2214"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6C5806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11</w:t>
            </w:r>
          </w:p>
        </w:tc>
        <w:tc>
          <w:tcPr>
            <w:tcW w:w="2214" w:type="dxa"/>
            <w:tcBorders>
              <w:top w:val="nil"/>
              <w:left w:val="nil"/>
              <w:bottom w:val="single" w:sz="6" w:space="0" w:color="auto"/>
              <w:right w:val="single" w:sz="6" w:space="0" w:color="auto"/>
            </w:tcBorders>
            <w:tcMar>
              <w:top w:w="0" w:type="dxa"/>
              <w:left w:w="105" w:type="dxa"/>
              <w:bottom w:w="0" w:type="dxa"/>
              <w:right w:w="105" w:type="dxa"/>
            </w:tcMar>
            <w:hideMark/>
          </w:tcPr>
          <w:p w14:paraId="51DC90B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2.99</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15A8A26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w:t>
            </w:r>
          </w:p>
        </w:tc>
        <w:tc>
          <w:tcPr>
            <w:tcW w:w="2215" w:type="dxa"/>
            <w:tcBorders>
              <w:top w:val="nil"/>
              <w:left w:val="nil"/>
              <w:bottom w:val="single" w:sz="6" w:space="0" w:color="auto"/>
              <w:right w:val="single" w:sz="6" w:space="0" w:color="auto"/>
            </w:tcBorders>
            <w:tcMar>
              <w:top w:w="0" w:type="dxa"/>
              <w:left w:w="105" w:type="dxa"/>
              <w:bottom w:w="0" w:type="dxa"/>
              <w:right w:w="105" w:type="dxa"/>
            </w:tcMar>
            <w:hideMark/>
          </w:tcPr>
          <w:p w14:paraId="016A64A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2.80</w:t>
            </w:r>
          </w:p>
        </w:tc>
      </w:tr>
    </w:tbl>
    <w:p w14:paraId="487CABD9" w14:textId="77777777" w:rsidR="005865B4" w:rsidRPr="005865B4" w:rsidRDefault="005865B4" w:rsidP="005865B4">
      <w:pPr>
        <w:widowControl/>
        <w:jc w:val="left"/>
        <w:rPr>
          <w:rFonts w:ascii="宋体" w:eastAsia="宋体" w:hAnsi="宋体" w:cs="宋体"/>
          <w:kern w:val="0"/>
          <w:sz w:val="24"/>
          <w:szCs w:val="24"/>
        </w:rPr>
      </w:pPr>
      <w:r w:rsidRPr="005865B4">
        <w:rPr>
          <w:rFonts w:ascii="Calibri" w:eastAsia="仿宋" w:hAnsi="Calibri" w:cs="Calibri"/>
          <w:kern w:val="0"/>
          <w:szCs w:val="21"/>
        </w:rPr>
        <w:t> </w:t>
      </w:r>
    </w:p>
    <w:p w14:paraId="71D98383"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(二)专项技术</w:t>
      </w:r>
    </w:p>
    <w:p w14:paraId="40973712" w14:textId="77777777" w:rsidR="005865B4" w:rsidRPr="005865B4" w:rsidRDefault="005865B4" w:rsidP="005865B4">
      <w:pPr>
        <w:widowControl/>
        <w:ind w:firstLine="285"/>
        <w:jc w:val="left"/>
        <w:rPr>
          <w:rFonts w:ascii="宋体" w:eastAsia="宋体" w:hAnsi="宋体" w:cs="宋体"/>
          <w:kern w:val="0"/>
          <w:sz w:val="24"/>
          <w:szCs w:val="24"/>
        </w:rPr>
      </w:pPr>
      <w:r w:rsidRPr="005865B4">
        <w:rPr>
          <w:rFonts w:ascii="仿宋" w:eastAsia="仿宋" w:hAnsi="仿宋" w:cs="宋体" w:hint="eastAsia"/>
          <w:kern w:val="0"/>
          <w:szCs w:val="21"/>
        </w:rPr>
        <w:t>1.投篮</w:t>
      </w:r>
    </w:p>
    <w:p w14:paraId="04287865"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（1）考试方法：以篮圈投影到圆心，以该点到罚球线距离为半径，画</w:t>
      </w:r>
      <w:proofErr w:type="gramStart"/>
      <w:r w:rsidRPr="005865B4">
        <w:rPr>
          <w:rFonts w:ascii="仿宋" w:eastAsia="仿宋" w:hAnsi="仿宋" w:cs="宋体" w:hint="eastAsia"/>
          <w:kern w:val="0"/>
          <w:szCs w:val="21"/>
        </w:rPr>
        <w:t>一</w:t>
      </w:r>
      <w:proofErr w:type="gramEnd"/>
      <w:r w:rsidRPr="005865B4">
        <w:rPr>
          <w:rFonts w:ascii="仿宋" w:eastAsia="仿宋" w:hAnsi="仿宋" w:cs="宋体" w:hint="eastAsia"/>
          <w:kern w:val="0"/>
          <w:szCs w:val="21"/>
        </w:rPr>
        <w:t>圆弧。开始时考生在弧线外投篮，并开始计时；投篮出手后自己抢篮板球，再运至弧线外投篮，连投一分钟（如图1）。要求投篮时不能踩线</w:t>
      </w:r>
      <w:proofErr w:type="gramStart"/>
      <w:r w:rsidRPr="005865B4">
        <w:rPr>
          <w:rFonts w:ascii="仿宋" w:eastAsia="仿宋" w:hAnsi="仿宋" w:cs="宋体" w:hint="eastAsia"/>
          <w:kern w:val="0"/>
          <w:szCs w:val="21"/>
        </w:rPr>
        <w:t>不</w:t>
      </w:r>
      <w:proofErr w:type="gramEnd"/>
      <w:r w:rsidRPr="005865B4">
        <w:rPr>
          <w:rFonts w:ascii="仿宋" w:eastAsia="仿宋" w:hAnsi="仿宋" w:cs="宋体" w:hint="eastAsia"/>
          <w:kern w:val="0"/>
          <w:szCs w:val="21"/>
        </w:rPr>
        <w:t>能带球跑，违者投中无效。</w:t>
      </w:r>
    </w:p>
    <w:p w14:paraId="1F9F7FC7" w14:textId="57145C88"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762281EA" wp14:editId="6C71714C">
            <wp:extent cx="3149600" cy="226695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9600" cy="2266950"/>
                    </a:xfrm>
                    <a:prstGeom prst="rect">
                      <a:avLst/>
                    </a:prstGeom>
                    <a:noFill/>
                    <a:ln>
                      <a:noFill/>
                    </a:ln>
                  </pic:spPr>
                </pic:pic>
              </a:graphicData>
            </a:graphic>
          </wp:inline>
        </w:drawing>
      </w:r>
    </w:p>
    <w:p w14:paraId="44F5BAE7"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kern w:val="0"/>
          <w:szCs w:val="21"/>
        </w:rPr>
        <w:t>图1</w:t>
      </w:r>
    </w:p>
    <w:p w14:paraId="220FFFF2" w14:textId="77777777" w:rsidR="005865B4" w:rsidRPr="005865B4" w:rsidRDefault="005865B4" w:rsidP="005865B4">
      <w:pPr>
        <w:widowControl/>
        <w:ind w:firstLine="285"/>
        <w:jc w:val="left"/>
        <w:rPr>
          <w:rFonts w:ascii="宋体" w:eastAsia="宋体" w:hAnsi="宋体" w:cs="宋体"/>
          <w:kern w:val="0"/>
          <w:sz w:val="24"/>
          <w:szCs w:val="24"/>
        </w:rPr>
      </w:pPr>
      <w:r w:rsidRPr="005865B4">
        <w:rPr>
          <w:rFonts w:ascii="仿宋" w:eastAsia="仿宋" w:hAnsi="仿宋" w:cs="宋体" w:hint="eastAsia"/>
          <w:kern w:val="0"/>
          <w:szCs w:val="21"/>
        </w:rPr>
        <w:t>（2）评分标准：见表1—2</w:t>
      </w:r>
    </w:p>
    <w:p w14:paraId="5ADA9A17" w14:textId="77777777" w:rsidR="005865B4" w:rsidRPr="005865B4" w:rsidRDefault="005865B4" w:rsidP="005865B4">
      <w:pPr>
        <w:widowControl/>
        <w:ind w:firstLine="1965"/>
        <w:jc w:val="left"/>
        <w:rPr>
          <w:rFonts w:ascii="宋体" w:eastAsia="宋体" w:hAnsi="宋体" w:cs="宋体"/>
          <w:kern w:val="0"/>
          <w:sz w:val="24"/>
          <w:szCs w:val="24"/>
        </w:rPr>
      </w:pPr>
      <w:r w:rsidRPr="005865B4">
        <w:rPr>
          <w:rFonts w:ascii="仿宋" w:eastAsia="仿宋" w:hAnsi="仿宋" w:cs="宋体" w:hint="eastAsia"/>
          <w:b/>
          <w:bCs/>
          <w:kern w:val="0"/>
          <w:szCs w:val="21"/>
        </w:rPr>
        <w:lastRenderedPageBreak/>
        <w:t>表1-2</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 xml:space="preserve"> 1分钟中距离投篮评分表</w:t>
      </w:r>
    </w:p>
    <w:tbl>
      <w:tblPr>
        <w:tblW w:w="8239" w:type="dxa"/>
        <w:tblCellMar>
          <w:left w:w="0" w:type="dxa"/>
          <w:right w:w="0" w:type="dxa"/>
        </w:tblCellMar>
        <w:tblLook w:val="04A0" w:firstRow="1" w:lastRow="0" w:firstColumn="1" w:lastColumn="0" w:noHBand="0" w:noVBand="1"/>
      </w:tblPr>
      <w:tblGrid>
        <w:gridCol w:w="3643"/>
        <w:gridCol w:w="4596"/>
      </w:tblGrid>
      <w:tr w:rsidR="005865B4" w:rsidRPr="005865B4" w14:paraId="484B1EBE" w14:textId="77777777" w:rsidTr="005865B4">
        <w:trPr>
          <w:trHeight w:val="269"/>
        </w:trPr>
        <w:tc>
          <w:tcPr>
            <w:tcW w:w="36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0F56408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459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AF5F1D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进球（个数）</w:t>
            </w:r>
          </w:p>
        </w:tc>
      </w:tr>
      <w:tr w:rsidR="005865B4" w:rsidRPr="005865B4" w14:paraId="223E5B65"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4E738D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25</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357D47F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10</w:t>
            </w:r>
          </w:p>
        </w:tc>
      </w:tr>
      <w:tr w:rsidR="005865B4" w:rsidRPr="005865B4" w14:paraId="7863E599"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D44FFE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22</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6B1AA61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9</w:t>
            </w:r>
          </w:p>
        </w:tc>
      </w:tr>
      <w:tr w:rsidR="005865B4" w:rsidRPr="005865B4" w14:paraId="7FD4B310"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B6C25F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19</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6EF9CA5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8</w:t>
            </w:r>
          </w:p>
        </w:tc>
      </w:tr>
      <w:tr w:rsidR="005865B4" w:rsidRPr="005865B4" w14:paraId="7637B31F"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DE65B0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17</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293F233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7</w:t>
            </w:r>
          </w:p>
        </w:tc>
      </w:tr>
      <w:tr w:rsidR="005865B4" w:rsidRPr="005865B4" w14:paraId="073ACF68"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1DFB5E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15</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0E5252A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6</w:t>
            </w:r>
          </w:p>
        </w:tc>
      </w:tr>
      <w:tr w:rsidR="005865B4" w:rsidRPr="005865B4" w14:paraId="04EDC8E8"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633755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13</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2F2A4D8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5</w:t>
            </w:r>
          </w:p>
        </w:tc>
      </w:tr>
      <w:tr w:rsidR="005865B4" w:rsidRPr="005865B4" w14:paraId="52FB0B1E"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14125F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10</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2B5ABC6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w:t>
            </w:r>
          </w:p>
        </w:tc>
      </w:tr>
      <w:tr w:rsidR="005865B4" w:rsidRPr="005865B4" w14:paraId="1AFC84D8"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3E66B3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7</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39AC1DB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w:t>
            </w:r>
          </w:p>
        </w:tc>
      </w:tr>
      <w:tr w:rsidR="005865B4" w:rsidRPr="005865B4" w14:paraId="495BEEA7"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4810F0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4629B6F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w:t>
            </w:r>
          </w:p>
        </w:tc>
      </w:tr>
      <w:tr w:rsidR="005865B4" w:rsidRPr="005865B4" w14:paraId="5DFDCDB9" w14:textId="77777777" w:rsidTr="005865B4">
        <w:trPr>
          <w:trHeight w:val="269"/>
        </w:trPr>
        <w:tc>
          <w:tcPr>
            <w:tcW w:w="364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6DF51D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w:t>
            </w:r>
          </w:p>
        </w:tc>
        <w:tc>
          <w:tcPr>
            <w:tcW w:w="4596" w:type="dxa"/>
            <w:tcBorders>
              <w:top w:val="nil"/>
              <w:left w:val="nil"/>
              <w:bottom w:val="single" w:sz="6" w:space="0" w:color="auto"/>
              <w:right w:val="single" w:sz="6" w:space="0" w:color="auto"/>
            </w:tcBorders>
            <w:tcMar>
              <w:top w:w="0" w:type="dxa"/>
              <w:left w:w="105" w:type="dxa"/>
              <w:bottom w:w="0" w:type="dxa"/>
              <w:right w:w="105" w:type="dxa"/>
            </w:tcMar>
            <w:hideMark/>
          </w:tcPr>
          <w:p w14:paraId="205452E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w:t>
            </w:r>
          </w:p>
        </w:tc>
      </w:tr>
    </w:tbl>
    <w:p w14:paraId="6CCA0F91" w14:textId="77777777" w:rsidR="005865B4" w:rsidRPr="005865B4" w:rsidRDefault="005865B4" w:rsidP="005865B4">
      <w:pPr>
        <w:widowControl/>
        <w:ind w:firstLine="135"/>
        <w:jc w:val="left"/>
        <w:rPr>
          <w:rFonts w:ascii="宋体" w:eastAsia="宋体" w:hAnsi="宋体" w:cs="宋体"/>
          <w:kern w:val="0"/>
          <w:sz w:val="24"/>
          <w:szCs w:val="24"/>
        </w:rPr>
      </w:pPr>
      <w:r w:rsidRPr="005865B4">
        <w:rPr>
          <w:rFonts w:ascii="仿宋" w:eastAsia="仿宋" w:hAnsi="仿宋" w:cs="宋体" w:hint="eastAsia"/>
          <w:kern w:val="0"/>
          <w:szCs w:val="21"/>
        </w:rPr>
        <w:t>2.往返运球上篮</w:t>
      </w:r>
    </w:p>
    <w:p w14:paraId="1EC413F5" w14:textId="77777777" w:rsidR="005865B4" w:rsidRPr="005865B4" w:rsidRDefault="005865B4" w:rsidP="005865B4">
      <w:pPr>
        <w:widowControl/>
        <w:ind w:firstLine="285"/>
        <w:jc w:val="left"/>
        <w:rPr>
          <w:rFonts w:ascii="宋体" w:eastAsia="宋体" w:hAnsi="宋体" w:cs="宋体"/>
          <w:kern w:val="0"/>
          <w:sz w:val="24"/>
          <w:szCs w:val="24"/>
        </w:rPr>
      </w:pPr>
      <w:r w:rsidRPr="005865B4">
        <w:rPr>
          <w:rFonts w:ascii="仿宋" w:eastAsia="仿宋" w:hAnsi="仿宋" w:cs="宋体" w:hint="eastAsia"/>
          <w:kern w:val="0"/>
          <w:szCs w:val="21"/>
        </w:rPr>
        <w:t>（1）考试方法：由球场右侧边线中点开始，面向球篮以右手运球上篮，同时开始计时；球投中篮后，运球至左侧边线中点；然后折返换左手运球上篮；</w:t>
      </w:r>
      <w:proofErr w:type="gramStart"/>
      <w:r w:rsidRPr="005865B4">
        <w:rPr>
          <w:rFonts w:ascii="仿宋" w:eastAsia="仿宋" w:hAnsi="仿宋" w:cs="宋体" w:hint="eastAsia"/>
          <w:kern w:val="0"/>
          <w:szCs w:val="21"/>
        </w:rPr>
        <w:t>上中篮后</w:t>
      </w:r>
      <w:proofErr w:type="gramEnd"/>
      <w:r w:rsidRPr="005865B4">
        <w:rPr>
          <w:rFonts w:ascii="仿宋" w:eastAsia="仿宋" w:hAnsi="仿宋" w:cs="宋体" w:hint="eastAsia"/>
          <w:kern w:val="0"/>
          <w:szCs w:val="21"/>
        </w:rPr>
        <w:t>，运球回到起点；重复上述运球上篮一次，再回到原起点停表（如图2）。要求必须上</w:t>
      </w:r>
      <w:proofErr w:type="gramStart"/>
      <w:r w:rsidRPr="005865B4">
        <w:rPr>
          <w:rFonts w:ascii="仿宋" w:eastAsia="仿宋" w:hAnsi="仿宋" w:cs="宋体" w:hint="eastAsia"/>
          <w:kern w:val="0"/>
          <w:szCs w:val="21"/>
        </w:rPr>
        <w:t>中篮才能</w:t>
      </w:r>
      <w:proofErr w:type="gramEnd"/>
      <w:r w:rsidRPr="005865B4">
        <w:rPr>
          <w:rFonts w:ascii="仿宋" w:eastAsia="仿宋" w:hAnsi="仿宋" w:cs="宋体" w:hint="eastAsia"/>
          <w:kern w:val="0"/>
          <w:szCs w:val="21"/>
        </w:rPr>
        <w:t>继续运球，投不中要求补篮，上篮的手不加限制。</w:t>
      </w:r>
    </w:p>
    <w:p w14:paraId="633E4F3B" w14:textId="4C055011"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24DEEE96" wp14:editId="4F1DF9CF">
            <wp:extent cx="3041650" cy="2171700"/>
            <wp:effectExtent l="0" t="0" r="635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650" cy="2171700"/>
                    </a:xfrm>
                    <a:prstGeom prst="rect">
                      <a:avLst/>
                    </a:prstGeom>
                    <a:noFill/>
                    <a:ln>
                      <a:noFill/>
                    </a:ln>
                  </pic:spPr>
                </pic:pic>
              </a:graphicData>
            </a:graphic>
          </wp:inline>
        </w:drawing>
      </w:r>
    </w:p>
    <w:p w14:paraId="6872713C" w14:textId="77777777" w:rsidR="005865B4" w:rsidRPr="005865B4" w:rsidRDefault="005865B4" w:rsidP="005865B4">
      <w:pPr>
        <w:widowControl/>
        <w:ind w:firstLine="285"/>
        <w:jc w:val="left"/>
        <w:rPr>
          <w:rFonts w:ascii="宋体" w:eastAsia="宋体" w:hAnsi="宋体" w:cs="宋体"/>
          <w:kern w:val="0"/>
          <w:sz w:val="24"/>
          <w:szCs w:val="24"/>
        </w:rPr>
      </w:pPr>
      <w:r w:rsidRPr="005865B4">
        <w:rPr>
          <w:rFonts w:ascii="仿宋" w:eastAsia="仿宋" w:hAnsi="仿宋" w:cs="宋体" w:hint="eastAsia"/>
          <w:kern w:val="0"/>
          <w:szCs w:val="21"/>
        </w:rPr>
        <w:t>（2）评分标准：见表1—3</w:t>
      </w:r>
    </w:p>
    <w:p w14:paraId="096EECBB" w14:textId="77777777" w:rsidR="005865B4" w:rsidRPr="005865B4" w:rsidRDefault="005865B4" w:rsidP="005865B4">
      <w:pPr>
        <w:widowControl/>
        <w:jc w:val="center"/>
        <w:rPr>
          <w:rFonts w:ascii="宋体" w:eastAsia="宋体" w:hAnsi="宋体" w:cs="宋体"/>
          <w:kern w:val="0"/>
          <w:sz w:val="24"/>
          <w:szCs w:val="24"/>
        </w:rPr>
      </w:pPr>
      <w:r w:rsidRPr="005865B4">
        <w:rPr>
          <w:rFonts w:ascii="仿宋" w:eastAsia="仿宋" w:hAnsi="仿宋" w:cs="宋体" w:hint="eastAsia"/>
          <w:b/>
          <w:bCs/>
          <w:kern w:val="0"/>
          <w:szCs w:val="21"/>
        </w:rPr>
        <w:t>表1-3</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 xml:space="preserve"> 往返运球上篮评分表</w:t>
      </w:r>
    </w:p>
    <w:tbl>
      <w:tblPr>
        <w:tblW w:w="8426" w:type="dxa"/>
        <w:tblCellMar>
          <w:left w:w="0" w:type="dxa"/>
          <w:right w:w="0" w:type="dxa"/>
        </w:tblCellMar>
        <w:tblLook w:val="04A0" w:firstRow="1" w:lastRow="0" w:firstColumn="1" w:lastColumn="0" w:noHBand="0" w:noVBand="1"/>
      </w:tblPr>
      <w:tblGrid>
        <w:gridCol w:w="950"/>
        <w:gridCol w:w="1857"/>
        <w:gridCol w:w="1085"/>
        <w:gridCol w:w="1725"/>
        <w:gridCol w:w="936"/>
        <w:gridCol w:w="1873"/>
      </w:tblGrid>
      <w:tr w:rsidR="005865B4" w:rsidRPr="005865B4" w14:paraId="7657E6B5" w14:textId="77777777" w:rsidTr="005865B4">
        <w:trPr>
          <w:trHeight w:val="297"/>
        </w:trPr>
        <w:tc>
          <w:tcPr>
            <w:tcW w:w="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F7C84E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1857"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704140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成绩（秒）</w:t>
            </w:r>
          </w:p>
        </w:tc>
        <w:tc>
          <w:tcPr>
            <w:tcW w:w="108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281E0C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1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B98487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成绩（秒）</w:t>
            </w:r>
          </w:p>
        </w:tc>
        <w:tc>
          <w:tcPr>
            <w:tcW w:w="936"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C21F7B1"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1873"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E282D1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成绩（秒）</w:t>
            </w:r>
          </w:p>
        </w:tc>
      </w:tr>
      <w:tr w:rsidR="005865B4" w:rsidRPr="005865B4" w14:paraId="572BE873"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53AB5E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25</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5861140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30.00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1F4ABB8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15</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1108A8C6"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34.00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143F640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7</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5EED784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38.00</w:t>
            </w:r>
          </w:p>
        </w:tc>
      </w:tr>
      <w:tr w:rsidR="005865B4" w:rsidRPr="005865B4" w14:paraId="104EA111"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A81678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23</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616CB6F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30.50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22B54D8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14</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206ADA7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34.50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3E4B5B66"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6</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6BFE27E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38.50</w:t>
            </w:r>
          </w:p>
        </w:tc>
      </w:tr>
      <w:tr w:rsidR="005865B4" w:rsidRPr="005865B4" w14:paraId="39729A5C"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385C74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21</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2E3B51F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31.00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34C4B37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13</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7925DFA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35.00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3D01FA7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5</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0FF15C6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39.00</w:t>
            </w:r>
          </w:p>
        </w:tc>
      </w:tr>
      <w:tr w:rsidR="005865B4" w:rsidRPr="005865B4" w14:paraId="2045FF7E"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C98851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023618F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31.50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7067DD3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12</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5B9F91D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35.50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13AB528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2E8ADCD1"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39.50</w:t>
            </w:r>
          </w:p>
        </w:tc>
      </w:tr>
      <w:tr w:rsidR="005865B4" w:rsidRPr="005865B4" w14:paraId="672EC166"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86735C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19</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6A86E53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32.00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541350B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11</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040CFE2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36.00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017F37C6"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088B685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40.00</w:t>
            </w:r>
          </w:p>
        </w:tc>
      </w:tr>
      <w:tr w:rsidR="005865B4" w:rsidRPr="005865B4" w14:paraId="0CC1C665"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7BE4BB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18</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2A6AC18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32.50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5C8F5E6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10</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0324EFF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36.50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3B16446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6049DD7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40.50</w:t>
            </w:r>
          </w:p>
        </w:tc>
      </w:tr>
      <w:tr w:rsidR="005865B4" w:rsidRPr="005865B4" w14:paraId="3F6A2BE3"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0E4D1F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17</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65575F7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33.00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63F76D8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9</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2631593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37.00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4E385AE9"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630484D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41.00</w:t>
            </w:r>
          </w:p>
        </w:tc>
      </w:tr>
      <w:tr w:rsidR="005865B4" w:rsidRPr="005865B4" w14:paraId="729A4197" w14:textId="77777777" w:rsidTr="005865B4">
        <w:trPr>
          <w:trHeight w:val="297"/>
        </w:trPr>
        <w:tc>
          <w:tcPr>
            <w:tcW w:w="95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7228B3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16</w:t>
            </w:r>
          </w:p>
        </w:tc>
        <w:tc>
          <w:tcPr>
            <w:tcW w:w="1857" w:type="dxa"/>
            <w:tcBorders>
              <w:top w:val="nil"/>
              <w:left w:val="nil"/>
              <w:bottom w:val="single" w:sz="6" w:space="0" w:color="auto"/>
              <w:right w:val="single" w:sz="6" w:space="0" w:color="auto"/>
            </w:tcBorders>
            <w:tcMar>
              <w:top w:w="0" w:type="dxa"/>
              <w:left w:w="105" w:type="dxa"/>
              <w:bottom w:w="0" w:type="dxa"/>
              <w:right w:w="105" w:type="dxa"/>
            </w:tcMar>
            <w:hideMark/>
          </w:tcPr>
          <w:p w14:paraId="334492F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33.50</w:t>
            </w:r>
          </w:p>
        </w:tc>
        <w:tc>
          <w:tcPr>
            <w:tcW w:w="1085" w:type="dxa"/>
            <w:tcBorders>
              <w:top w:val="nil"/>
              <w:left w:val="nil"/>
              <w:bottom w:val="single" w:sz="6" w:space="0" w:color="auto"/>
              <w:right w:val="single" w:sz="6" w:space="0" w:color="auto"/>
            </w:tcBorders>
            <w:tcMar>
              <w:top w:w="0" w:type="dxa"/>
              <w:left w:w="105" w:type="dxa"/>
              <w:bottom w:w="0" w:type="dxa"/>
              <w:right w:w="105" w:type="dxa"/>
            </w:tcMar>
            <w:hideMark/>
          </w:tcPr>
          <w:p w14:paraId="68C674C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8</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207AE3D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37.50</w:t>
            </w:r>
          </w:p>
        </w:tc>
        <w:tc>
          <w:tcPr>
            <w:tcW w:w="936" w:type="dxa"/>
            <w:tcBorders>
              <w:top w:val="nil"/>
              <w:left w:val="nil"/>
              <w:bottom w:val="single" w:sz="6" w:space="0" w:color="auto"/>
              <w:right w:val="single" w:sz="6" w:space="0" w:color="auto"/>
            </w:tcBorders>
            <w:tcMar>
              <w:top w:w="0" w:type="dxa"/>
              <w:left w:w="105" w:type="dxa"/>
              <w:bottom w:w="0" w:type="dxa"/>
              <w:right w:w="105" w:type="dxa"/>
            </w:tcMar>
            <w:hideMark/>
          </w:tcPr>
          <w:p w14:paraId="25837803"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0</w:t>
            </w:r>
          </w:p>
        </w:tc>
        <w:tc>
          <w:tcPr>
            <w:tcW w:w="1873" w:type="dxa"/>
            <w:tcBorders>
              <w:top w:val="nil"/>
              <w:left w:val="nil"/>
              <w:bottom w:val="single" w:sz="6" w:space="0" w:color="auto"/>
              <w:right w:val="single" w:sz="6" w:space="0" w:color="auto"/>
            </w:tcBorders>
            <w:tcMar>
              <w:top w:w="0" w:type="dxa"/>
              <w:left w:w="105" w:type="dxa"/>
              <w:bottom w:w="0" w:type="dxa"/>
              <w:right w:w="105" w:type="dxa"/>
            </w:tcMar>
            <w:hideMark/>
          </w:tcPr>
          <w:p w14:paraId="3F9FDAD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 w:val="18"/>
                <w:szCs w:val="18"/>
              </w:rPr>
              <w:t>41.00以下</w:t>
            </w:r>
          </w:p>
        </w:tc>
      </w:tr>
    </w:tbl>
    <w:p w14:paraId="22D32A81"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(三)实战能力</w:t>
      </w:r>
    </w:p>
    <w:p w14:paraId="1A125907"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1.考试方法：按照篮球比赛规则，视考生人数分队进行比赛，比赛时间10分钟。</w:t>
      </w:r>
    </w:p>
    <w:p w14:paraId="4CEE23EE"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2.评分标准:考评员参考实战能力评分细则（表1-4），对考生动作规范、协调、连贯程度，技、战术运用水平以及配合意识等方面进行综合评定。</w:t>
      </w:r>
    </w:p>
    <w:p w14:paraId="66E538C0" w14:textId="77777777" w:rsidR="005865B4" w:rsidRPr="005865B4" w:rsidRDefault="005865B4" w:rsidP="005865B4">
      <w:pPr>
        <w:widowControl/>
        <w:ind w:firstLine="420"/>
        <w:jc w:val="center"/>
        <w:rPr>
          <w:rFonts w:ascii="宋体" w:eastAsia="宋体" w:hAnsi="宋体" w:cs="宋体"/>
          <w:kern w:val="0"/>
          <w:sz w:val="24"/>
          <w:szCs w:val="24"/>
        </w:rPr>
      </w:pPr>
      <w:r w:rsidRPr="005865B4">
        <w:rPr>
          <w:rFonts w:ascii="Calibri" w:eastAsia="仿宋" w:hAnsi="Calibri" w:cs="Calibri"/>
          <w:b/>
          <w:bCs/>
          <w:kern w:val="0"/>
          <w:szCs w:val="21"/>
        </w:rPr>
        <w:lastRenderedPageBreak/>
        <w:t> </w:t>
      </w:r>
    </w:p>
    <w:p w14:paraId="02BF0F0C" w14:textId="77777777" w:rsidR="005865B4" w:rsidRPr="005865B4" w:rsidRDefault="005865B4" w:rsidP="005865B4">
      <w:pPr>
        <w:widowControl/>
        <w:ind w:firstLine="420"/>
        <w:jc w:val="center"/>
        <w:rPr>
          <w:rFonts w:ascii="宋体" w:eastAsia="宋体" w:hAnsi="宋体" w:cs="宋体"/>
          <w:kern w:val="0"/>
          <w:sz w:val="24"/>
          <w:szCs w:val="24"/>
        </w:rPr>
      </w:pPr>
      <w:r w:rsidRPr="005865B4">
        <w:rPr>
          <w:rFonts w:ascii="仿宋" w:eastAsia="仿宋" w:hAnsi="仿宋" w:cs="宋体" w:hint="eastAsia"/>
          <w:b/>
          <w:bCs/>
          <w:kern w:val="0"/>
          <w:szCs w:val="21"/>
        </w:rPr>
        <w:t>表1-4</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实战能力评分细则</w:t>
      </w:r>
    </w:p>
    <w:tbl>
      <w:tblPr>
        <w:tblW w:w="9029" w:type="dxa"/>
        <w:tblCellMar>
          <w:left w:w="0" w:type="dxa"/>
          <w:right w:w="0" w:type="dxa"/>
        </w:tblCellMar>
        <w:tblLook w:val="04A0" w:firstRow="1" w:lastRow="0" w:firstColumn="1" w:lastColumn="0" w:noHBand="0" w:noVBand="1"/>
      </w:tblPr>
      <w:tblGrid>
        <w:gridCol w:w="2511"/>
        <w:gridCol w:w="6518"/>
      </w:tblGrid>
      <w:tr w:rsidR="005865B4" w:rsidRPr="005865B4" w14:paraId="43193018" w14:textId="77777777" w:rsidTr="005865B4">
        <w:trPr>
          <w:trHeight w:val="257"/>
        </w:trPr>
        <w:tc>
          <w:tcPr>
            <w:tcW w:w="251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76B0E50C" w14:textId="77777777" w:rsidR="005865B4" w:rsidRPr="005865B4" w:rsidRDefault="005865B4" w:rsidP="005865B4">
            <w:pPr>
              <w:widowControl/>
              <w:wordWrap w:val="0"/>
              <w:spacing w:line="276" w:lineRule="atLeast"/>
              <w:jc w:val="center"/>
              <w:rPr>
                <w:rFonts w:ascii="宋体" w:eastAsia="宋体" w:hAnsi="宋体" w:cs="宋体"/>
                <w:kern w:val="0"/>
                <w:sz w:val="24"/>
                <w:szCs w:val="24"/>
              </w:rPr>
            </w:pPr>
            <w:r w:rsidRPr="005865B4">
              <w:rPr>
                <w:rFonts w:ascii="仿宋" w:eastAsia="仿宋" w:hAnsi="仿宋" w:cs="宋体" w:hint="eastAsia"/>
                <w:b/>
                <w:bCs/>
                <w:kern w:val="0"/>
                <w:szCs w:val="21"/>
              </w:rPr>
              <w:t>等级（分值范围）</w:t>
            </w:r>
          </w:p>
        </w:tc>
        <w:tc>
          <w:tcPr>
            <w:tcW w:w="651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B4FE536" w14:textId="77777777" w:rsidR="005865B4" w:rsidRPr="005865B4" w:rsidRDefault="005865B4" w:rsidP="005865B4">
            <w:pPr>
              <w:widowControl/>
              <w:wordWrap w:val="0"/>
              <w:spacing w:line="276" w:lineRule="atLeast"/>
              <w:jc w:val="center"/>
              <w:rPr>
                <w:rFonts w:ascii="宋体" w:eastAsia="宋体" w:hAnsi="宋体" w:cs="宋体"/>
                <w:kern w:val="0"/>
                <w:sz w:val="24"/>
                <w:szCs w:val="24"/>
              </w:rPr>
            </w:pPr>
            <w:r w:rsidRPr="005865B4">
              <w:rPr>
                <w:rFonts w:ascii="仿宋" w:eastAsia="仿宋" w:hAnsi="仿宋" w:cs="宋体" w:hint="eastAsia"/>
                <w:b/>
                <w:bCs/>
                <w:kern w:val="0"/>
                <w:szCs w:val="21"/>
              </w:rPr>
              <w:t>评分标准</w:t>
            </w:r>
          </w:p>
        </w:tc>
      </w:tr>
      <w:tr w:rsidR="005865B4" w:rsidRPr="005865B4" w14:paraId="718CBEAD" w14:textId="77777777" w:rsidTr="005865B4">
        <w:trPr>
          <w:trHeight w:val="773"/>
        </w:trPr>
        <w:tc>
          <w:tcPr>
            <w:tcW w:w="2511"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856DCB7"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 w:val="18"/>
                <w:szCs w:val="18"/>
              </w:rPr>
              <w:t>优（25—30分）</w:t>
            </w:r>
          </w:p>
        </w:tc>
        <w:tc>
          <w:tcPr>
            <w:tcW w:w="6518" w:type="dxa"/>
            <w:tcBorders>
              <w:top w:val="nil"/>
              <w:left w:val="nil"/>
              <w:bottom w:val="single" w:sz="6" w:space="0" w:color="auto"/>
              <w:right w:val="single" w:sz="6" w:space="0" w:color="auto"/>
            </w:tcBorders>
            <w:tcMar>
              <w:top w:w="0" w:type="dxa"/>
              <w:left w:w="105" w:type="dxa"/>
              <w:bottom w:w="0" w:type="dxa"/>
              <w:right w:w="105" w:type="dxa"/>
            </w:tcMar>
            <w:hideMark/>
          </w:tcPr>
          <w:p w14:paraId="775E23B5"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Cs w:val="21"/>
              </w:rPr>
              <w:t>动作正确、规范、协调、连贯、实效；技术熟练、自如、合理、运用效果好；战术配合意识强，视野开阔、攻防落位清晰，实战效果好；攻防积极，体力充沛，作风顽强。</w:t>
            </w:r>
          </w:p>
        </w:tc>
      </w:tr>
      <w:tr w:rsidR="005865B4" w:rsidRPr="005865B4" w14:paraId="7F7F9E72" w14:textId="77777777" w:rsidTr="005865B4">
        <w:trPr>
          <w:trHeight w:val="773"/>
        </w:trPr>
        <w:tc>
          <w:tcPr>
            <w:tcW w:w="2511"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F7BF0A7"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 w:val="18"/>
                <w:szCs w:val="18"/>
              </w:rPr>
              <w:t>良（19—24分）</w:t>
            </w:r>
          </w:p>
        </w:tc>
        <w:tc>
          <w:tcPr>
            <w:tcW w:w="6518" w:type="dxa"/>
            <w:tcBorders>
              <w:top w:val="nil"/>
              <w:left w:val="nil"/>
              <w:bottom w:val="single" w:sz="6" w:space="0" w:color="auto"/>
              <w:right w:val="single" w:sz="6" w:space="0" w:color="auto"/>
            </w:tcBorders>
            <w:tcMar>
              <w:top w:w="0" w:type="dxa"/>
              <w:left w:w="105" w:type="dxa"/>
              <w:bottom w:w="0" w:type="dxa"/>
              <w:right w:w="105" w:type="dxa"/>
            </w:tcMar>
            <w:hideMark/>
          </w:tcPr>
          <w:p w14:paraId="10CC0F9C"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Cs w:val="21"/>
              </w:rPr>
              <w:t>动作正确、规范、协调、连贯、实效；技术较熟练合理、运用效果较好；战术配合意识较强、视野较开阔，攻防落位较好，实战效果较好；攻防积极，体力充沛，作风顽强。</w:t>
            </w:r>
          </w:p>
        </w:tc>
      </w:tr>
      <w:tr w:rsidR="005865B4" w:rsidRPr="005865B4" w14:paraId="234ADE47" w14:textId="77777777" w:rsidTr="005865B4">
        <w:trPr>
          <w:trHeight w:val="773"/>
        </w:trPr>
        <w:tc>
          <w:tcPr>
            <w:tcW w:w="2511"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DEE8641"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 w:val="18"/>
                <w:szCs w:val="18"/>
              </w:rPr>
              <w:t>中（13—18分）</w:t>
            </w:r>
          </w:p>
        </w:tc>
        <w:tc>
          <w:tcPr>
            <w:tcW w:w="6518" w:type="dxa"/>
            <w:tcBorders>
              <w:top w:val="nil"/>
              <w:left w:val="nil"/>
              <w:bottom w:val="single" w:sz="6" w:space="0" w:color="auto"/>
              <w:right w:val="single" w:sz="6" w:space="0" w:color="auto"/>
            </w:tcBorders>
            <w:tcMar>
              <w:top w:w="0" w:type="dxa"/>
              <w:left w:w="105" w:type="dxa"/>
              <w:bottom w:w="0" w:type="dxa"/>
              <w:right w:w="105" w:type="dxa"/>
            </w:tcMar>
            <w:hideMark/>
          </w:tcPr>
          <w:p w14:paraId="22A15BC8"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Cs w:val="21"/>
              </w:rPr>
              <w:t>动作基本正确、基本协调；技术基本熟练、运用基本合理、运用效果基本可以；战术配合意识基本可以、实战效果基本可以；攻防认真，体力较好，作风较顽强。</w:t>
            </w:r>
          </w:p>
        </w:tc>
      </w:tr>
      <w:tr w:rsidR="005865B4" w:rsidRPr="005865B4" w14:paraId="48AA625D" w14:textId="77777777" w:rsidTr="005865B4">
        <w:trPr>
          <w:trHeight w:val="515"/>
        </w:trPr>
        <w:tc>
          <w:tcPr>
            <w:tcW w:w="2511"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A3DFC60"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 w:val="18"/>
                <w:szCs w:val="18"/>
              </w:rPr>
              <w:t>一般（7—12分）</w:t>
            </w:r>
          </w:p>
        </w:tc>
        <w:tc>
          <w:tcPr>
            <w:tcW w:w="6518" w:type="dxa"/>
            <w:tcBorders>
              <w:top w:val="nil"/>
              <w:left w:val="nil"/>
              <w:bottom w:val="single" w:sz="6" w:space="0" w:color="auto"/>
              <w:right w:val="single" w:sz="6" w:space="0" w:color="auto"/>
            </w:tcBorders>
            <w:tcMar>
              <w:top w:w="0" w:type="dxa"/>
              <w:left w:w="105" w:type="dxa"/>
              <w:bottom w:w="0" w:type="dxa"/>
              <w:right w:w="105" w:type="dxa"/>
            </w:tcMar>
            <w:hideMark/>
          </w:tcPr>
          <w:p w14:paraId="0707934B"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Cs w:val="21"/>
              </w:rPr>
              <w:t>动作基本正确，基本协调；技术较生疏、运用不太合理、运用效果一般；战术配合意识较弱、实战效果一般；攻防一般，体力一般，作风一般。</w:t>
            </w:r>
          </w:p>
        </w:tc>
      </w:tr>
      <w:tr w:rsidR="005865B4" w:rsidRPr="005865B4" w14:paraId="23D8F702" w14:textId="77777777" w:rsidTr="005865B4">
        <w:trPr>
          <w:trHeight w:val="507"/>
        </w:trPr>
        <w:tc>
          <w:tcPr>
            <w:tcW w:w="2511"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B8C5384"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 w:val="18"/>
                <w:szCs w:val="18"/>
              </w:rPr>
              <w:t>差（6分以下）</w:t>
            </w:r>
          </w:p>
        </w:tc>
        <w:tc>
          <w:tcPr>
            <w:tcW w:w="6518" w:type="dxa"/>
            <w:tcBorders>
              <w:top w:val="nil"/>
              <w:left w:val="nil"/>
              <w:bottom w:val="single" w:sz="6" w:space="0" w:color="auto"/>
              <w:right w:val="single" w:sz="6" w:space="0" w:color="auto"/>
            </w:tcBorders>
            <w:tcMar>
              <w:top w:w="0" w:type="dxa"/>
              <w:left w:w="105" w:type="dxa"/>
              <w:bottom w:w="0" w:type="dxa"/>
              <w:right w:w="105" w:type="dxa"/>
            </w:tcMar>
            <w:hideMark/>
          </w:tcPr>
          <w:p w14:paraId="616CBE9A" w14:textId="77777777" w:rsidR="005865B4" w:rsidRPr="005865B4" w:rsidRDefault="005865B4" w:rsidP="005865B4">
            <w:pPr>
              <w:widowControl/>
              <w:wordWrap w:val="0"/>
              <w:spacing w:line="276" w:lineRule="atLeast"/>
              <w:jc w:val="left"/>
              <w:rPr>
                <w:rFonts w:ascii="宋体" w:eastAsia="宋体" w:hAnsi="宋体" w:cs="宋体"/>
                <w:kern w:val="0"/>
                <w:sz w:val="24"/>
                <w:szCs w:val="24"/>
              </w:rPr>
            </w:pPr>
            <w:r w:rsidRPr="005865B4">
              <w:rPr>
                <w:rFonts w:ascii="仿宋" w:eastAsia="仿宋" w:hAnsi="仿宋" w:cs="宋体" w:hint="eastAsia"/>
                <w:kern w:val="0"/>
                <w:szCs w:val="21"/>
              </w:rPr>
              <w:t>动作基本正确、基本协调；技术较生疏、运用不合理、运用效果较差；战术配合意识弱、效果较差。攻防失当，体力较差，作风松软。</w:t>
            </w:r>
          </w:p>
        </w:tc>
      </w:tr>
    </w:tbl>
    <w:p w14:paraId="5588D221"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kern w:val="0"/>
          <w:szCs w:val="21"/>
        </w:rPr>
        <w:t> </w:t>
      </w:r>
    </w:p>
    <w:p w14:paraId="7CF223FC"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kern w:val="0"/>
          <w:szCs w:val="21"/>
        </w:rPr>
        <w:t> </w:t>
      </w:r>
    </w:p>
    <w:p w14:paraId="705B7F3E" w14:textId="77777777"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hint="eastAsia"/>
          <w:b/>
          <w:bCs/>
          <w:color w:val="021EAA"/>
          <w:kern w:val="0"/>
          <w:szCs w:val="21"/>
        </w:rPr>
        <w:t>足球项目考试方法与评分标准</w:t>
      </w:r>
    </w:p>
    <w:p w14:paraId="012D61BE" w14:textId="77777777" w:rsidR="005865B4" w:rsidRPr="005865B4" w:rsidRDefault="005865B4" w:rsidP="005865B4">
      <w:pPr>
        <w:widowControl/>
        <w:jc w:val="left"/>
        <w:rPr>
          <w:rFonts w:ascii="宋体" w:eastAsia="宋体" w:hAnsi="宋体" w:cs="宋体"/>
          <w:kern w:val="0"/>
          <w:sz w:val="24"/>
          <w:szCs w:val="24"/>
        </w:rPr>
      </w:pPr>
      <w:r w:rsidRPr="005865B4">
        <w:rPr>
          <w:rFonts w:ascii="Calibri" w:eastAsia="仿宋" w:hAnsi="Calibri" w:cs="Calibri"/>
          <w:b/>
          <w:bCs/>
          <w:kern w:val="0"/>
          <w:szCs w:val="21"/>
        </w:rPr>
        <w:t> </w:t>
      </w:r>
    </w:p>
    <w:p w14:paraId="450B5F02"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b/>
          <w:bCs/>
          <w:kern w:val="0"/>
          <w:szCs w:val="21"/>
        </w:rPr>
        <w:t>一、</w:t>
      </w:r>
      <w:r w:rsidRPr="005865B4">
        <w:rPr>
          <w:rFonts w:ascii="仿宋" w:eastAsia="仿宋" w:hAnsi="仿宋" w:cs="宋体" w:hint="eastAsia"/>
          <w:kern w:val="0"/>
          <w:szCs w:val="21"/>
        </w:rPr>
        <w:t>考核指标与所占分值</w:t>
      </w:r>
    </w:p>
    <w:tbl>
      <w:tblPr>
        <w:tblW w:w="8959" w:type="dxa"/>
        <w:tblCellMar>
          <w:left w:w="0" w:type="dxa"/>
          <w:right w:w="0" w:type="dxa"/>
        </w:tblCellMar>
        <w:tblLook w:val="04A0" w:firstRow="1" w:lastRow="0" w:firstColumn="1" w:lastColumn="0" w:noHBand="0" w:noVBand="1"/>
      </w:tblPr>
      <w:tblGrid>
        <w:gridCol w:w="1475"/>
        <w:gridCol w:w="952"/>
        <w:gridCol w:w="1014"/>
        <w:gridCol w:w="2045"/>
        <w:gridCol w:w="2028"/>
        <w:gridCol w:w="1445"/>
      </w:tblGrid>
      <w:tr w:rsidR="005865B4" w:rsidRPr="005865B4" w14:paraId="4015F8A0" w14:textId="77777777" w:rsidTr="005865B4">
        <w:trPr>
          <w:trHeight w:val="269"/>
        </w:trPr>
        <w:tc>
          <w:tcPr>
            <w:tcW w:w="14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048B74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类别</w:t>
            </w:r>
          </w:p>
        </w:tc>
        <w:tc>
          <w:tcPr>
            <w:tcW w:w="4011"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0AC0525"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专项技术</w:t>
            </w:r>
          </w:p>
        </w:tc>
        <w:tc>
          <w:tcPr>
            <w:tcW w:w="2028"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24E3AED"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专项素质</w:t>
            </w:r>
          </w:p>
        </w:tc>
        <w:tc>
          <w:tcPr>
            <w:tcW w:w="14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E3771C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实战能力</w:t>
            </w:r>
          </w:p>
        </w:tc>
      </w:tr>
      <w:tr w:rsidR="005865B4" w:rsidRPr="005865B4" w14:paraId="7F4E17BD" w14:textId="77777777" w:rsidTr="005865B4">
        <w:trPr>
          <w:trHeight w:val="260"/>
        </w:trPr>
        <w:tc>
          <w:tcPr>
            <w:tcW w:w="147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5EFF79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考核指标</w:t>
            </w:r>
          </w:p>
        </w:tc>
        <w:tc>
          <w:tcPr>
            <w:tcW w:w="952" w:type="dxa"/>
            <w:tcBorders>
              <w:top w:val="nil"/>
              <w:left w:val="nil"/>
              <w:bottom w:val="single" w:sz="6" w:space="0" w:color="auto"/>
              <w:right w:val="single" w:sz="6" w:space="0" w:color="auto"/>
            </w:tcBorders>
            <w:tcMar>
              <w:top w:w="0" w:type="dxa"/>
              <w:left w:w="105" w:type="dxa"/>
              <w:bottom w:w="0" w:type="dxa"/>
              <w:right w:w="105" w:type="dxa"/>
            </w:tcMar>
            <w:hideMark/>
          </w:tcPr>
          <w:p w14:paraId="01F9C05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颠球</w:t>
            </w:r>
          </w:p>
        </w:tc>
        <w:tc>
          <w:tcPr>
            <w:tcW w:w="1014" w:type="dxa"/>
            <w:tcBorders>
              <w:top w:val="nil"/>
              <w:left w:val="nil"/>
              <w:bottom w:val="single" w:sz="6" w:space="0" w:color="auto"/>
              <w:right w:val="single" w:sz="6" w:space="0" w:color="auto"/>
            </w:tcBorders>
            <w:tcMar>
              <w:top w:w="0" w:type="dxa"/>
              <w:left w:w="105" w:type="dxa"/>
              <w:bottom w:w="0" w:type="dxa"/>
              <w:right w:w="105" w:type="dxa"/>
            </w:tcMar>
            <w:hideMark/>
          </w:tcPr>
          <w:p w14:paraId="655549DC" w14:textId="77777777" w:rsidR="005865B4" w:rsidRPr="005865B4" w:rsidRDefault="005865B4" w:rsidP="005865B4">
            <w:pPr>
              <w:widowControl/>
              <w:wordWrap w:val="0"/>
              <w:jc w:val="center"/>
              <w:rPr>
                <w:rFonts w:ascii="宋体" w:eastAsia="宋体" w:hAnsi="宋体" w:cs="宋体"/>
                <w:kern w:val="0"/>
                <w:sz w:val="24"/>
                <w:szCs w:val="24"/>
              </w:rPr>
            </w:pPr>
            <w:proofErr w:type="gramStart"/>
            <w:r w:rsidRPr="005865B4">
              <w:rPr>
                <w:rFonts w:ascii="仿宋" w:eastAsia="仿宋" w:hAnsi="仿宋" w:cs="宋体" w:hint="eastAsia"/>
                <w:kern w:val="0"/>
                <w:szCs w:val="21"/>
              </w:rPr>
              <w:t>踢准</w:t>
            </w:r>
            <w:proofErr w:type="gramEnd"/>
          </w:p>
        </w:tc>
        <w:tc>
          <w:tcPr>
            <w:tcW w:w="2044" w:type="dxa"/>
            <w:tcBorders>
              <w:top w:val="nil"/>
              <w:left w:val="nil"/>
              <w:bottom w:val="single" w:sz="6" w:space="0" w:color="auto"/>
              <w:right w:val="single" w:sz="6" w:space="0" w:color="auto"/>
            </w:tcBorders>
            <w:tcMar>
              <w:top w:w="0" w:type="dxa"/>
              <w:left w:w="105" w:type="dxa"/>
              <w:bottom w:w="0" w:type="dxa"/>
              <w:right w:w="105" w:type="dxa"/>
            </w:tcMar>
            <w:hideMark/>
          </w:tcPr>
          <w:p w14:paraId="13FF5ED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曲线绕杆射门</w:t>
            </w:r>
          </w:p>
        </w:tc>
        <w:tc>
          <w:tcPr>
            <w:tcW w:w="2028" w:type="dxa"/>
            <w:tcBorders>
              <w:top w:val="nil"/>
              <w:left w:val="nil"/>
              <w:bottom w:val="single" w:sz="6" w:space="0" w:color="auto"/>
              <w:right w:val="single" w:sz="6" w:space="0" w:color="auto"/>
            </w:tcBorders>
            <w:tcMar>
              <w:top w:w="0" w:type="dxa"/>
              <w:left w:w="105" w:type="dxa"/>
              <w:bottom w:w="0" w:type="dxa"/>
              <w:right w:w="105" w:type="dxa"/>
            </w:tcMar>
            <w:hideMark/>
          </w:tcPr>
          <w:p w14:paraId="46E6D18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5*25米折返跑</w:t>
            </w:r>
          </w:p>
        </w:tc>
        <w:tc>
          <w:tcPr>
            <w:tcW w:w="1445" w:type="dxa"/>
            <w:tcBorders>
              <w:top w:val="nil"/>
              <w:left w:val="nil"/>
              <w:bottom w:val="single" w:sz="6" w:space="0" w:color="auto"/>
              <w:right w:val="single" w:sz="6" w:space="0" w:color="auto"/>
            </w:tcBorders>
            <w:tcMar>
              <w:top w:w="0" w:type="dxa"/>
              <w:left w:w="105" w:type="dxa"/>
              <w:bottom w:w="0" w:type="dxa"/>
              <w:right w:w="105" w:type="dxa"/>
            </w:tcMar>
            <w:hideMark/>
          </w:tcPr>
          <w:p w14:paraId="2001C77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分队比赛</w:t>
            </w:r>
          </w:p>
        </w:tc>
      </w:tr>
      <w:tr w:rsidR="005865B4" w:rsidRPr="005865B4" w14:paraId="7A2E199C" w14:textId="77777777" w:rsidTr="005865B4">
        <w:trPr>
          <w:trHeight w:val="269"/>
        </w:trPr>
        <w:tc>
          <w:tcPr>
            <w:tcW w:w="147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1F1A2F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952" w:type="dxa"/>
            <w:tcBorders>
              <w:top w:val="nil"/>
              <w:left w:val="nil"/>
              <w:bottom w:val="single" w:sz="6" w:space="0" w:color="auto"/>
              <w:right w:val="single" w:sz="6" w:space="0" w:color="auto"/>
            </w:tcBorders>
            <w:tcMar>
              <w:top w:w="0" w:type="dxa"/>
              <w:left w:w="105" w:type="dxa"/>
              <w:bottom w:w="0" w:type="dxa"/>
              <w:right w:w="105" w:type="dxa"/>
            </w:tcMar>
            <w:hideMark/>
          </w:tcPr>
          <w:p w14:paraId="5E06FBD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c>
          <w:tcPr>
            <w:tcW w:w="1014" w:type="dxa"/>
            <w:tcBorders>
              <w:top w:val="nil"/>
              <w:left w:val="nil"/>
              <w:bottom w:val="single" w:sz="6" w:space="0" w:color="auto"/>
              <w:right w:val="single" w:sz="6" w:space="0" w:color="auto"/>
            </w:tcBorders>
            <w:tcMar>
              <w:top w:w="0" w:type="dxa"/>
              <w:left w:w="105" w:type="dxa"/>
              <w:bottom w:w="0" w:type="dxa"/>
              <w:right w:w="105" w:type="dxa"/>
            </w:tcMar>
            <w:hideMark/>
          </w:tcPr>
          <w:p w14:paraId="4CF8FE1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c>
          <w:tcPr>
            <w:tcW w:w="2044" w:type="dxa"/>
            <w:tcBorders>
              <w:top w:val="nil"/>
              <w:left w:val="nil"/>
              <w:bottom w:val="single" w:sz="6" w:space="0" w:color="auto"/>
              <w:right w:val="single" w:sz="6" w:space="0" w:color="auto"/>
            </w:tcBorders>
            <w:tcMar>
              <w:top w:w="0" w:type="dxa"/>
              <w:left w:w="105" w:type="dxa"/>
              <w:bottom w:w="0" w:type="dxa"/>
              <w:right w:w="105" w:type="dxa"/>
            </w:tcMar>
            <w:hideMark/>
          </w:tcPr>
          <w:p w14:paraId="07378F2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c>
          <w:tcPr>
            <w:tcW w:w="2028" w:type="dxa"/>
            <w:tcBorders>
              <w:top w:val="nil"/>
              <w:left w:val="nil"/>
              <w:bottom w:val="single" w:sz="6" w:space="0" w:color="auto"/>
              <w:right w:val="single" w:sz="6" w:space="0" w:color="auto"/>
            </w:tcBorders>
            <w:tcMar>
              <w:top w:w="0" w:type="dxa"/>
              <w:left w:w="105" w:type="dxa"/>
              <w:bottom w:w="0" w:type="dxa"/>
              <w:right w:w="105" w:type="dxa"/>
            </w:tcMar>
            <w:hideMark/>
          </w:tcPr>
          <w:p w14:paraId="797C38E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c>
          <w:tcPr>
            <w:tcW w:w="1445" w:type="dxa"/>
            <w:tcBorders>
              <w:top w:val="nil"/>
              <w:left w:val="nil"/>
              <w:bottom w:val="single" w:sz="6" w:space="0" w:color="auto"/>
              <w:right w:val="single" w:sz="6" w:space="0" w:color="auto"/>
            </w:tcBorders>
            <w:tcMar>
              <w:top w:w="0" w:type="dxa"/>
              <w:left w:w="105" w:type="dxa"/>
              <w:bottom w:w="0" w:type="dxa"/>
              <w:right w:w="105" w:type="dxa"/>
            </w:tcMar>
            <w:hideMark/>
          </w:tcPr>
          <w:p w14:paraId="2DA0501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20分</w:t>
            </w:r>
          </w:p>
        </w:tc>
      </w:tr>
    </w:tbl>
    <w:p w14:paraId="559974E6"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二、测试方法与评分标准</w:t>
      </w:r>
    </w:p>
    <w:p w14:paraId="7B2685E0"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（一）专项技术</w:t>
      </w:r>
    </w:p>
    <w:p w14:paraId="0FEAD8EA" w14:textId="77777777" w:rsidR="005865B4" w:rsidRPr="005865B4" w:rsidRDefault="005865B4" w:rsidP="005865B4">
      <w:pPr>
        <w:widowControl/>
        <w:ind w:firstLine="135"/>
        <w:jc w:val="left"/>
        <w:rPr>
          <w:rFonts w:ascii="宋体" w:eastAsia="宋体" w:hAnsi="宋体" w:cs="宋体"/>
          <w:kern w:val="0"/>
          <w:sz w:val="24"/>
          <w:szCs w:val="24"/>
        </w:rPr>
      </w:pPr>
      <w:r w:rsidRPr="005865B4">
        <w:rPr>
          <w:rFonts w:ascii="仿宋" w:eastAsia="仿宋" w:hAnsi="仿宋" w:cs="宋体" w:hint="eastAsia"/>
          <w:kern w:val="0"/>
          <w:szCs w:val="21"/>
        </w:rPr>
        <w:t>1.颠球（20分）</w:t>
      </w:r>
    </w:p>
    <w:p w14:paraId="3F904A45"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(1)测试方法</w:t>
      </w:r>
    </w:p>
    <w:p w14:paraId="1D7E1AED"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①考生可用脚的任何部位双脚交替连续颠球，主考</w:t>
      </w:r>
      <w:proofErr w:type="gramStart"/>
      <w:r w:rsidRPr="005865B4">
        <w:rPr>
          <w:rFonts w:ascii="仿宋" w:eastAsia="仿宋" w:hAnsi="仿宋" w:cs="宋体" w:hint="eastAsia"/>
          <w:kern w:val="0"/>
          <w:szCs w:val="21"/>
        </w:rPr>
        <w:t>者数记颠球</w:t>
      </w:r>
      <w:proofErr w:type="gramEnd"/>
      <w:r w:rsidRPr="005865B4">
        <w:rPr>
          <w:rFonts w:ascii="仿宋" w:eastAsia="仿宋" w:hAnsi="仿宋" w:cs="宋体" w:hint="eastAsia"/>
          <w:kern w:val="0"/>
          <w:szCs w:val="21"/>
        </w:rPr>
        <w:t>个数。如果用身体其他部位颠球（除了脚之外）或者只用一只脚连续颠球仅作为调整，不计个数。球落地，则为一次颠球结束。</w:t>
      </w:r>
    </w:p>
    <w:p w14:paraId="09DBB21E"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②每人做2次，</w:t>
      </w:r>
      <w:proofErr w:type="gramStart"/>
      <w:r w:rsidRPr="005865B4">
        <w:rPr>
          <w:rFonts w:ascii="仿宋" w:eastAsia="仿宋" w:hAnsi="仿宋" w:cs="宋体" w:hint="eastAsia"/>
          <w:kern w:val="0"/>
          <w:szCs w:val="21"/>
        </w:rPr>
        <w:t>取最佳</w:t>
      </w:r>
      <w:proofErr w:type="gramEnd"/>
      <w:r w:rsidRPr="005865B4">
        <w:rPr>
          <w:rFonts w:ascii="仿宋" w:eastAsia="仿宋" w:hAnsi="仿宋" w:cs="宋体" w:hint="eastAsia"/>
          <w:kern w:val="0"/>
          <w:szCs w:val="21"/>
        </w:rPr>
        <w:t>一次成绩。</w:t>
      </w:r>
    </w:p>
    <w:p w14:paraId="4C4CEF55"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(2)评分标准：见表2—1</w:t>
      </w:r>
    </w:p>
    <w:p w14:paraId="3E865FD4" w14:textId="5354774A"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1773BEA5" wp14:editId="5B9DE484">
            <wp:extent cx="5274310" cy="1955165"/>
            <wp:effectExtent l="0" t="0" r="2540" b="6985"/>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955165"/>
                    </a:xfrm>
                    <a:prstGeom prst="rect">
                      <a:avLst/>
                    </a:prstGeom>
                    <a:noFill/>
                    <a:ln>
                      <a:noFill/>
                    </a:ln>
                  </pic:spPr>
                </pic:pic>
              </a:graphicData>
            </a:graphic>
          </wp:inline>
        </w:drawing>
      </w:r>
    </w:p>
    <w:p w14:paraId="44171A96"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lastRenderedPageBreak/>
        <w:t>2.踢准（20分）</w:t>
      </w:r>
    </w:p>
    <w:p w14:paraId="4563CCC6" w14:textId="77777777" w:rsidR="005865B4" w:rsidRPr="005865B4" w:rsidRDefault="005865B4" w:rsidP="005865B4">
      <w:pPr>
        <w:widowControl/>
        <w:ind w:firstLine="135"/>
        <w:jc w:val="left"/>
        <w:rPr>
          <w:rFonts w:ascii="宋体" w:eastAsia="宋体" w:hAnsi="宋体" w:cs="宋体"/>
          <w:kern w:val="0"/>
          <w:sz w:val="24"/>
          <w:szCs w:val="24"/>
        </w:rPr>
      </w:pPr>
      <w:r w:rsidRPr="005865B4">
        <w:rPr>
          <w:rFonts w:ascii="仿宋" w:eastAsia="仿宋" w:hAnsi="仿宋" w:cs="宋体" w:hint="eastAsia"/>
          <w:kern w:val="0"/>
          <w:szCs w:val="21"/>
        </w:rPr>
        <w:t>（1）场地设置：画一条25米长的直线，从起点到足球框，如图1。</w:t>
      </w:r>
    </w:p>
    <w:p w14:paraId="20B3B16E" w14:textId="16D7A204"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4E6584BA" wp14:editId="7860061E">
            <wp:extent cx="5274310" cy="1480185"/>
            <wp:effectExtent l="0" t="0" r="2540" b="571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480185"/>
                    </a:xfrm>
                    <a:prstGeom prst="rect">
                      <a:avLst/>
                    </a:prstGeom>
                    <a:noFill/>
                    <a:ln>
                      <a:noFill/>
                    </a:ln>
                  </pic:spPr>
                </pic:pic>
              </a:graphicData>
            </a:graphic>
          </wp:inline>
        </w:drawing>
      </w:r>
    </w:p>
    <w:p w14:paraId="28AA9936"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（2）测试方法及评分标准（见表3—2）：从起点垂直方向25米处设置——足球框（3米宽）；考生每人踢6脚，踢中1次计4分，累计踢中5次计20分。</w:t>
      </w:r>
    </w:p>
    <w:p w14:paraId="33C474B3" w14:textId="77777777" w:rsidR="005865B4" w:rsidRPr="005865B4" w:rsidRDefault="005865B4" w:rsidP="005865B4">
      <w:pPr>
        <w:widowControl/>
        <w:ind w:firstLine="555"/>
        <w:jc w:val="center"/>
        <w:rPr>
          <w:rFonts w:ascii="宋体" w:eastAsia="宋体" w:hAnsi="宋体" w:cs="宋体"/>
          <w:kern w:val="0"/>
          <w:sz w:val="24"/>
          <w:szCs w:val="24"/>
        </w:rPr>
      </w:pPr>
      <w:r w:rsidRPr="005865B4">
        <w:rPr>
          <w:rFonts w:ascii="仿宋" w:eastAsia="仿宋" w:hAnsi="仿宋" w:cs="宋体" w:hint="eastAsia"/>
          <w:b/>
          <w:bCs/>
          <w:kern w:val="0"/>
          <w:szCs w:val="21"/>
        </w:rPr>
        <w:t>表2-2</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 xml:space="preserve"> </w:t>
      </w:r>
      <w:proofErr w:type="gramStart"/>
      <w:r w:rsidRPr="005865B4">
        <w:rPr>
          <w:rFonts w:ascii="仿宋" w:eastAsia="仿宋" w:hAnsi="仿宋" w:cs="宋体" w:hint="eastAsia"/>
          <w:b/>
          <w:bCs/>
          <w:kern w:val="0"/>
          <w:szCs w:val="21"/>
        </w:rPr>
        <w:t>踢准评分</w:t>
      </w:r>
      <w:proofErr w:type="gramEnd"/>
      <w:r w:rsidRPr="005865B4">
        <w:rPr>
          <w:rFonts w:ascii="仿宋" w:eastAsia="仿宋" w:hAnsi="仿宋" w:cs="宋体" w:hint="eastAsia"/>
          <w:b/>
          <w:bCs/>
          <w:kern w:val="0"/>
          <w:szCs w:val="21"/>
        </w:rPr>
        <w:t>标准</w:t>
      </w:r>
    </w:p>
    <w:tbl>
      <w:tblPr>
        <w:tblW w:w="9260" w:type="dxa"/>
        <w:tblCellMar>
          <w:left w:w="0" w:type="dxa"/>
          <w:right w:w="0" w:type="dxa"/>
        </w:tblCellMar>
        <w:tblLook w:val="04A0" w:firstRow="1" w:lastRow="0" w:firstColumn="1" w:lastColumn="0" w:noHBand="0" w:noVBand="1"/>
      </w:tblPr>
      <w:tblGrid>
        <w:gridCol w:w="4630"/>
        <w:gridCol w:w="4630"/>
      </w:tblGrid>
      <w:tr w:rsidR="005865B4" w:rsidRPr="005865B4" w14:paraId="22D803D5" w14:textId="77777777" w:rsidTr="005865B4">
        <w:trPr>
          <w:trHeight w:val="246"/>
        </w:trPr>
        <w:tc>
          <w:tcPr>
            <w:tcW w:w="4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2BDC6D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分值</w:t>
            </w:r>
          </w:p>
        </w:tc>
        <w:tc>
          <w:tcPr>
            <w:tcW w:w="46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58177A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成绩（踢次数准）</w:t>
            </w:r>
          </w:p>
        </w:tc>
      </w:tr>
      <w:tr w:rsidR="005865B4" w:rsidRPr="005865B4" w14:paraId="0BD65512" w14:textId="77777777" w:rsidTr="005865B4">
        <w:trPr>
          <w:trHeight w:val="238"/>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417C4C4"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20</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2EE46A7F"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5</w:t>
            </w:r>
          </w:p>
        </w:tc>
      </w:tr>
      <w:tr w:rsidR="005865B4" w:rsidRPr="005865B4" w14:paraId="1E342723" w14:textId="77777777" w:rsidTr="005865B4">
        <w:trPr>
          <w:trHeight w:val="246"/>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88A393B"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16</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29C24DEC"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w:t>
            </w:r>
          </w:p>
        </w:tc>
      </w:tr>
      <w:tr w:rsidR="005865B4" w:rsidRPr="005865B4" w14:paraId="00BE8CED" w14:textId="77777777" w:rsidTr="005865B4">
        <w:trPr>
          <w:trHeight w:val="246"/>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1CE195E"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12</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6AB01911"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3</w:t>
            </w:r>
          </w:p>
        </w:tc>
      </w:tr>
      <w:tr w:rsidR="005865B4" w:rsidRPr="005865B4" w14:paraId="528BAEA4" w14:textId="77777777" w:rsidTr="005865B4">
        <w:trPr>
          <w:trHeight w:val="238"/>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9311B38"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8</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5BEDF2E2"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2</w:t>
            </w:r>
          </w:p>
        </w:tc>
      </w:tr>
      <w:tr w:rsidR="005865B4" w:rsidRPr="005865B4" w14:paraId="7538FC9E" w14:textId="77777777" w:rsidTr="005865B4">
        <w:trPr>
          <w:trHeight w:val="246"/>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3B7A657"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4</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47752C80"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1</w:t>
            </w:r>
          </w:p>
        </w:tc>
      </w:tr>
      <w:tr w:rsidR="005865B4" w:rsidRPr="005865B4" w14:paraId="7FB1E448" w14:textId="77777777" w:rsidTr="005865B4">
        <w:trPr>
          <w:trHeight w:val="238"/>
        </w:trPr>
        <w:tc>
          <w:tcPr>
            <w:tcW w:w="46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6403C9A"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0</w:t>
            </w:r>
          </w:p>
        </w:tc>
        <w:tc>
          <w:tcPr>
            <w:tcW w:w="4630" w:type="dxa"/>
            <w:tcBorders>
              <w:top w:val="nil"/>
              <w:left w:val="nil"/>
              <w:bottom w:val="single" w:sz="6" w:space="0" w:color="auto"/>
              <w:right w:val="single" w:sz="6" w:space="0" w:color="auto"/>
            </w:tcBorders>
            <w:tcMar>
              <w:top w:w="0" w:type="dxa"/>
              <w:left w:w="105" w:type="dxa"/>
              <w:bottom w:w="0" w:type="dxa"/>
              <w:right w:w="105" w:type="dxa"/>
            </w:tcMar>
            <w:hideMark/>
          </w:tcPr>
          <w:p w14:paraId="09619586" w14:textId="77777777" w:rsidR="005865B4" w:rsidRPr="005865B4" w:rsidRDefault="005865B4" w:rsidP="005865B4">
            <w:pPr>
              <w:widowControl/>
              <w:wordWrap w:val="0"/>
              <w:jc w:val="center"/>
              <w:rPr>
                <w:rFonts w:ascii="宋体" w:eastAsia="宋体" w:hAnsi="宋体" w:cs="宋体"/>
                <w:kern w:val="0"/>
                <w:sz w:val="24"/>
                <w:szCs w:val="24"/>
              </w:rPr>
            </w:pPr>
            <w:r w:rsidRPr="005865B4">
              <w:rPr>
                <w:rFonts w:ascii="仿宋" w:eastAsia="仿宋" w:hAnsi="仿宋" w:cs="宋体" w:hint="eastAsia"/>
                <w:kern w:val="0"/>
                <w:szCs w:val="21"/>
              </w:rPr>
              <w:t>0</w:t>
            </w:r>
          </w:p>
        </w:tc>
      </w:tr>
    </w:tbl>
    <w:p w14:paraId="668F9D9B" w14:textId="77777777" w:rsidR="005865B4" w:rsidRPr="005865B4" w:rsidRDefault="005865B4" w:rsidP="005865B4">
      <w:pPr>
        <w:widowControl/>
        <w:jc w:val="left"/>
        <w:rPr>
          <w:rFonts w:ascii="宋体" w:eastAsia="宋体" w:hAnsi="宋体" w:cs="宋体"/>
          <w:kern w:val="0"/>
          <w:sz w:val="24"/>
          <w:szCs w:val="24"/>
        </w:rPr>
      </w:pPr>
      <w:r w:rsidRPr="005865B4">
        <w:rPr>
          <w:rFonts w:ascii="Calibri" w:eastAsia="仿宋" w:hAnsi="Calibri" w:cs="Calibri"/>
          <w:kern w:val="0"/>
          <w:szCs w:val="21"/>
        </w:rPr>
        <w:t> </w:t>
      </w:r>
    </w:p>
    <w:p w14:paraId="2E9E4277" w14:textId="77777777" w:rsidR="005865B4" w:rsidRPr="005865B4" w:rsidRDefault="005865B4" w:rsidP="005865B4">
      <w:pPr>
        <w:widowControl/>
        <w:ind w:firstLine="405"/>
        <w:jc w:val="left"/>
        <w:rPr>
          <w:rFonts w:ascii="宋体" w:eastAsia="宋体" w:hAnsi="宋体" w:cs="宋体"/>
          <w:kern w:val="0"/>
          <w:sz w:val="24"/>
          <w:szCs w:val="24"/>
        </w:rPr>
      </w:pPr>
      <w:r w:rsidRPr="005865B4">
        <w:rPr>
          <w:rFonts w:ascii="仿宋" w:eastAsia="仿宋" w:hAnsi="仿宋" w:cs="宋体" w:hint="eastAsia"/>
          <w:kern w:val="0"/>
          <w:szCs w:val="21"/>
        </w:rPr>
        <w:t>3.曲线绕杆射门（20分）</w:t>
      </w:r>
    </w:p>
    <w:p w14:paraId="08688C13"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（1）场地设置</w:t>
      </w:r>
    </w:p>
    <w:p w14:paraId="2DD27B43" w14:textId="77777777" w:rsidR="005865B4" w:rsidRPr="005865B4" w:rsidRDefault="005865B4" w:rsidP="005865B4">
      <w:pPr>
        <w:widowControl/>
        <w:ind w:firstLine="420"/>
        <w:jc w:val="left"/>
        <w:rPr>
          <w:rFonts w:ascii="宋体" w:eastAsia="宋体" w:hAnsi="宋体" w:cs="宋体"/>
          <w:kern w:val="0"/>
          <w:sz w:val="24"/>
          <w:szCs w:val="24"/>
        </w:rPr>
      </w:pPr>
      <w:r w:rsidRPr="005865B4">
        <w:rPr>
          <w:rFonts w:ascii="仿宋" w:eastAsia="仿宋" w:hAnsi="仿宋" w:cs="宋体" w:hint="eastAsia"/>
          <w:kern w:val="0"/>
          <w:szCs w:val="21"/>
        </w:rPr>
        <w:t>在罚球区中点处，画一条20米长得垂线，沿20米垂直线插置标杆8根，杆间距离为2米，</w:t>
      </w:r>
      <w:proofErr w:type="gramStart"/>
      <w:r w:rsidRPr="005865B4">
        <w:rPr>
          <w:rFonts w:ascii="仿宋" w:eastAsia="仿宋" w:hAnsi="仿宋" w:cs="宋体" w:hint="eastAsia"/>
          <w:kern w:val="0"/>
          <w:szCs w:val="21"/>
        </w:rPr>
        <w:t>第一根杆距起点</w:t>
      </w:r>
      <w:proofErr w:type="gramEnd"/>
      <w:r w:rsidRPr="005865B4">
        <w:rPr>
          <w:rFonts w:ascii="仿宋" w:eastAsia="仿宋" w:hAnsi="仿宋" w:cs="宋体" w:hint="eastAsia"/>
          <w:kern w:val="0"/>
          <w:szCs w:val="21"/>
        </w:rPr>
        <w:t>4米，第八根</w:t>
      </w:r>
      <w:proofErr w:type="gramStart"/>
      <w:r w:rsidRPr="005865B4">
        <w:rPr>
          <w:rFonts w:ascii="仿宋" w:eastAsia="仿宋" w:hAnsi="仿宋" w:cs="宋体" w:hint="eastAsia"/>
          <w:kern w:val="0"/>
          <w:szCs w:val="21"/>
        </w:rPr>
        <w:t>杆距离</w:t>
      </w:r>
      <w:proofErr w:type="gramEnd"/>
      <w:r w:rsidRPr="005865B4">
        <w:rPr>
          <w:rFonts w:ascii="仿宋" w:eastAsia="仿宋" w:hAnsi="仿宋" w:cs="宋体" w:hint="eastAsia"/>
          <w:kern w:val="0"/>
          <w:szCs w:val="21"/>
        </w:rPr>
        <w:t>球门16.5米。标杆垂直固定在地面上，如图2。</w:t>
      </w:r>
    </w:p>
    <w:p w14:paraId="7ECF8251" w14:textId="501E050A"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27A1A3AC" wp14:editId="7EFD2269">
            <wp:extent cx="5274310" cy="2211705"/>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211705"/>
                    </a:xfrm>
                    <a:prstGeom prst="rect">
                      <a:avLst/>
                    </a:prstGeom>
                    <a:noFill/>
                    <a:ln>
                      <a:noFill/>
                    </a:ln>
                  </pic:spPr>
                </pic:pic>
              </a:graphicData>
            </a:graphic>
          </wp:inline>
        </w:drawing>
      </w:r>
    </w:p>
    <w:p w14:paraId="79C75A7A"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（2）测试方法</w:t>
      </w:r>
    </w:p>
    <w:p w14:paraId="6FE700AA"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①受试者从起点开始运球，脚触球后，只要球移动立即开始计时。运球逐个绕过各个标杆后射门，球的整体越过两球门柱之间的球门线时即停表。未射入球门无成绩。运球漏过一个杆，计时成绩加1秒；运球漏过两个杆或更多，均无成绩。</w:t>
      </w:r>
    </w:p>
    <w:p w14:paraId="0C116DD3"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②每人两次机会，选取最好成绩为最终成绩。（运球漏杆、射门球不进、越过罚球区线射门，成绩均无效）</w:t>
      </w:r>
    </w:p>
    <w:p w14:paraId="13AEF911"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lastRenderedPageBreak/>
        <w:t>评分标准：见表2—3</w:t>
      </w:r>
    </w:p>
    <w:p w14:paraId="3A95CA9B" w14:textId="3C5B20BC"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7F10B7A0" wp14:editId="35A2A9DC">
            <wp:extent cx="5274310" cy="1823720"/>
            <wp:effectExtent l="0" t="0" r="2540" b="508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823720"/>
                    </a:xfrm>
                    <a:prstGeom prst="rect">
                      <a:avLst/>
                    </a:prstGeom>
                    <a:noFill/>
                    <a:ln>
                      <a:noFill/>
                    </a:ln>
                  </pic:spPr>
                </pic:pic>
              </a:graphicData>
            </a:graphic>
          </wp:inline>
        </w:drawing>
      </w:r>
      <w:r w:rsidRPr="005865B4">
        <w:rPr>
          <w:rFonts w:ascii="Calibri" w:eastAsia="仿宋" w:hAnsi="Calibri" w:cs="Calibri"/>
          <w:b/>
          <w:bCs/>
          <w:kern w:val="0"/>
          <w:szCs w:val="21"/>
        </w:rPr>
        <w:t> </w:t>
      </w:r>
    </w:p>
    <w:p w14:paraId="1F8A7673" w14:textId="77777777" w:rsidR="005865B4" w:rsidRPr="005865B4" w:rsidRDefault="005865B4" w:rsidP="005865B4">
      <w:pPr>
        <w:widowControl/>
        <w:ind w:firstLine="270"/>
        <w:jc w:val="left"/>
        <w:rPr>
          <w:rFonts w:ascii="宋体" w:eastAsia="宋体" w:hAnsi="宋体" w:cs="宋体"/>
          <w:kern w:val="0"/>
          <w:sz w:val="24"/>
          <w:szCs w:val="24"/>
        </w:rPr>
      </w:pPr>
      <w:r w:rsidRPr="005865B4">
        <w:rPr>
          <w:rFonts w:ascii="仿宋" w:eastAsia="仿宋" w:hAnsi="仿宋" w:cs="宋体" w:hint="eastAsia"/>
          <w:kern w:val="0"/>
          <w:szCs w:val="21"/>
        </w:rPr>
        <w:t>(二)专项素质</w:t>
      </w:r>
      <w:r w:rsidRPr="005865B4">
        <w:rPr>
          <w:rFonts w:ascii="Calibri" w:eastAsia="仿宋" w:hAnsi="Calibri" w:cs="Calibri"/>
          <w:kern w:val="0"/>
          <w:szCs w:val="21"/>
        </w:rPr>
        <w:t> </w:t>
      </w:r>
      <w:r w:rsidRPr="005865B4">
        <w:rPr>
          <w:rFonts w:ascii="仿宋" w:eastAsia="仿宋" w:hAnsi="仿宋" w:cs="宋体" w:hint="eastAsia"/>
          <w:kern w:val="0"/>
          <w:szCs w:val="21"/>
        </w:rPr>
        <w:t xml:space="preserve"> 5*25米折返跑（20分）</w:t>
      </w:r>
    </w:p>
    <w:p w14:paraId="1DEEE0F6" w14:textId="77777777" w:rsidR="005865B4" w:rsidRPr="005865B4" w:rsidRDefault="005865B4" w:rsidP="005865B4">
      <w:pPr>
        <w:widowControl/>
        <w:shd w:val="clear" w:color="auto" w:fill="FFFFFF"/>
        <w:spacing w:line="405" w:lineRule="atLeast"/>
        <w:ind w:firstLine="480"/>
        <w:rPr>
          <w:rFonts w:ascii="宋体" w:eastAsia="宋体" w:hAnsi="宋体" w:cs="宋体"/>
          <w:kern w:val="0"/>
          <w:sz w:val="24"/>
          <w:szCs w:val="24"/>
        </w:rPr>
      </w:pPr>
      <w:r w:rsidRPr="005865B4">
        <w:rPr>
          <w:rFonts w:ascii="仿宋" w:eastAsia="仿宋" w:hAnsi="仿宋" w:cs="宋体" w:hint="eastAsia"/>
          <w:color w:val="333333"/>
          <w:spacing w:val="8"/>
          <w:kern w:val="0"/>
          <w:szCs w:val="21"/>
        </w:rPr>
        <w:t>1.考试方法：考生从起跑线向场内垂直方向快跑，在跑动中依次用手击倒位于5米、10米、15米、20米和25米各处的标志物后返回起跑线，要求每击倒一个标志物须立即返回一次（须将标识物击倒，否则不计成绩），再跑到下一个标志物，以此类推。考生应以站立式起跑，脚动开表，完成所有折返距离回到起跑线时停表，记录完成的时间。</w:t>
      </w:r>
    </w:p>
    <w:p w14:paraId="70390645" w14:textId="77777777" w:rsidR="005865B4" w:rsidRPr="005865B4" w:rsidRDefault="005865B4" w:rsidP="005865B4">
      <w:pPr>
        <w:widowControl/>
        <w:shd w:val="clear" w:color="auto" w:fill="FFFFFF"/>
        <w:spacing w:line="405" w:lineRule="atLeast"/>
        <w:ind w:firstLine="630"/>
        <w:rPr>
          <w:rFonts w:ascii="宋体" w:eastAsia="宋体" w:hAnsi="宋体" w:cs="宋体"/>
          <w:kern w:val="0"/>
          <w:sz w:val="24"/>
          <w:szCs w:val="24"/>
        </w:rPr>
      </w:pPr>
      <w:r w:rsidRPr="005865B4">
        <w:rPr>
          <w:rFonts w:ascii="仿宋" w:eastAsia="仿宋" w:hAnsi="仿宋" w:cs="宋体" w:hint="eastAsia"/>
          <w:color w:val="333333"/>
          <w:spacing w:val="8"/>
          <w:kern w:val="0"/>
          <w:szCs w:val="21"/>
        </w:rPr>
        <w:t>每人测试1次。</w:t>
      </w:r>
    </w:p>
    <w:p w14:paraId="56B27B27" w14:textId="77777777" w:rsidR="005865B4" w:rsidRPr="005865B4" w:rsidRDefault="005865B4" w:rsidP="005865B4">
      <w:pPr>
        <w:widowControl/>
        <w:shd w:val="clear" w:color="auto" w:fill="FFFFFF"/>
        <w:spacing w:line="405" w:lineRule="atLeast"/>
        <w:ind w:firstLine="480"/>
        <w:rPr>
          <w:rFonts w:ascii="宋体" w:eastAsia="宋体" w:hAnsi="宋体" w:cs="宋体"/>
          <w:kern w:val="0"/>
          <w:sz w:val="24"/>
          <w:szCs w:val="24"/>
        </w:rPr>
      </w:pPr>
      <w:r w:rsidRPr="005865B4">
        <w:rPr>
          <w:rFonts w:ascii="仿宋" w:eastAsia="仿宋" w:hAnsi="仿宋" w:cs="宋体" w:hint="eastAsia"/>
          <w:color w:val="333333"/>
          <w:spacing w:val="8"/>
          <w:kern w:val="0"/>
          <w:szCs w:val="21"/>
        </w:rPr>
        <w:t>2.评分标准：见表2—4</w:t>
      </w:r>
    </w:p>
    <w:p w14:paraId="182B6B33" w14:textId="669B370F"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3F617388" wp14:editId="6BEFB90E">
            <wp:extent cx="4476750" cy="4051300"/>
            <wp:effectExtent l="0" t="0" r="0" b="635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4051300"/>
                    </a:xfrm>
                    <a:prstGeom prst="rect">
                      <a:avLst/>
                    </a:prstGeom>
                    <a:noFill/>
                    <a:ln>
                      <a:noFill/>
                    </a:ln>
                  </pic:spPr>
                </pic:pic>
              </a:graphicData>
            </a:graphic>
          </wp:inline>
        </w:drawing>
      </w:r>
      <w:r w:rsidRPr="005865B4">
        <w:rPr>
          <w:rFonts w:ascii="宋体" w:eastAsia="宋体" w:hAnsi="宋体" w:cs="宋体"/>
          <w:kern w:val="0"/>
          <w:szCs w:val="21"/>
          <w:shd w:val="clear" w:color="auto" w:fill="FFFFFF"/>
        </w:rPr>
        <w:t> </w:t>
      </w:r>
    </w:p>
    <w:p w14:paraId="54BC49CF"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(四)实战能力</w:t>
      </w:r>
      <w:r w:rsidRPr="005865B4">
        <w:rPr>
          <w:rFonts w:ascii="Calibri" w:eastAsia="仿宋" w:hAnsi="Calibri" w:cs="Calibri"/>
          <w:kern w:val="0"/>
          <w:szCs w:val="21"/>
        </w:rPr>
        <w:t> </w:t>
      </w:r>
      <w:r w:rsidRPr="005865B4">
        <w:rPr>
          <w:rFonts w:ascii="仿宋" w:eastAsia="仿宋" w:hAnsi="仿宋" w:cs="宋体" w:hint="eastAsia"/>
          <w:kern w:val="0"/>
          <w:szCs w:val="21"/>
        </w:rPr>
        <w:t xml:space="preserve"> 分队比赛(20分)</w:t>
      </w:r>
    </w:p>
    <w:p w14:paraId="56687293" w14:textId="77777777" w:rsidR="005865B4" w:rsidRPr="005865B4" w:rsidRDefault="005865B4" w:rsidP="005865B4">
      <w:pPr>
        <w:widowControl/>
        <w:jc w:val="left"/>
        <w:rPr>
          <w:rFonts w:ascii="宋体" w:eastAsia="宋体" w:hAnsi="宋体" w:cs="宋体"/>
          <w:kern w:val="0"/>
          <w:sz w:val="24"/>
          <w:szCs w:val="24"/>
        </w:rPr>
      </w:pPr>
      <w:r w:rsidRPr="005865B4">
        <w:rPr>
          <w:rFonts w:ascii="宋体" w:eastAsia="宋体" w:hAnsi="宋体" w:cs="宋体" w:hint="eastAsia"/>
          <w:kern w:val="0"/>
          <w:szCs w:val="21"/>
        </w:rPr>
        <w:lastRenderedPageBreak/>
        <w:t> </w:t>
      </w:r>
      <w:r w:rsidRPr="005865B4">
        <w:rPr>
          <w:rFonts w:ascii="仿宋" w:eastAsia="仿宋" w:hAnsi="仿宋" w:cs="宋体" w:hint="eastAsia"/>
          <w:kern w:val="0"/>
          <w:szCs w:val="21"/>
        </w:rPr>
        <w:t>1.测试方法</w:t>
      </w:r>
    </w:p>
    <w:p w14:paraId="00004C38"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在1/2标准场地采用11对11的形式比赛.如果场地原因，也可以在半场进行8对8（包括守门员）或5对5小型比赛测试。</w:t>
      </w:r>
      <w:r w:rsidRPr="005865B4">
        <w:rPr>
          <w:rFonts w:ascii="仿宋" w:eastAsia="仿宋" w:hAnsi="仿宋" w:cs="宋体" w:hint="eastAsia"/>
          <w:kern w:val="0"/>
          <w:szCs w:val="21"/>
        </w:rPr>
        <w:br/>
      </w:r>
      <w:r w:rsidRPr="005865B4">
        <w:rPr>
          <w:rFonts w:ascii="宋体" w:eastAsia="宋体" w:hAnsi="宋体" w:cs="宋体" w:hint="eastAsia"/>
          <w:kern w:val="0"/>
          <w:szCs w:val="21"/>
        </w:rPr>
        <w:t>  </w:t>
      </w:r>
      <w:r w:rsidRPr="005865B4">
        <w:rPr>
          <w:rFonts w:ascii="仿宋" w:eastAsia="仿宋" w:hAnsi="仿宋" w:cs="宋体" w:hint="eastAsia"/>
          <w:kern w:val="0"/>
          <w:szCs w:val="21"/>
        </w:rPr>
        <w:t>2.评分标准：见表2—5</w:t>
      </w:r>
    </w:p>
    <w:p w14:paraId="2678B984"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重点考察考生的技术运用能力和比赛意识。</w:t>
      </w:r>
    </w:p>
    <w:p w14:paraId="0071C723" w14:textId="017481B4" w:rsidR="005865B4" w:rsidRPr="005865B4" w:rsidRDefault="005865B4" w:rsidP="005865B4">
      <w:pPr>
        <w:widowControl/>
        <w:jc w:val="center"/>
        <w:rPr>
          <w:rFonts w:ascii="宋体" w:eastAsia="宋体" w:hAnsi="宋体" w:cs="宋体"/>
          <w:kern w:val="0"/>
          <w:sz w:val="24"/>
          <w:szCs w:val="24"/>
        </w:rPr>
      </w:pPr>
      <w:r w:rsidRPr="005865B4">
        <w:rPr>
          <w:rFonts w:ascii="宋体" w:eastAsia="宋体" w:hAnsi="宋体" w:cs="宋体"/>
          <w:noProof/>
          <w:kern w:val="0"/>
          <w:sz w:val="24"/>
          <w:szCs w:val="24"/>
        </w:rPr>
        <w:drawing>
          <wp:inline distT="0" distB="0" distL="0" distR="0" wp14:anchorId="1899EC5E" wp14:editId="419B64BD">
            <wp:extent cx="4552950" cy="22161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216150"/>
                    </a:xfrm>
                    <a:prstGeom prst="rect">
                      <a:avLst/>
                    </a:prstGeom>
                    <a:noFill/>
                    <a:ln>
                      <a:noFill/>
                    </a:ln>
                  </pic:spPr>
                </pic:pic>
              </a:graphicData>
            </a:graphic>
          </wp:inline>
        </w:drawing>
      </w:r>
    </w:p>
    <w:p w14:paraId="66D4B291" w14:textId="32165187" w:rsidR="005865B4" w:rsidRPr="005865B4" w:rsidRDefault="005865B4" w:rsidP="005865B4">
      <w:pPr>
        <w:widowControl/>
        <w:spacing w:line="555" w:lineRule="atLeast"/>
        <w:jc w:val="left"/>
        <w:rPr>
          <w:rFonts w:ascii="宋体" w:eastAsia="宋体" w:hAnsi="宋体" w:cs="宋体"/>
          <w:kern w:val="0"/>
          <w:sz w:val="24"/>
          <w:szCs w:val="24"/>
        </w:rPr>
      </w:pPr>
      <w:r w:rsidRPr="005865B4">
        <w:rPr>
          <w:rFonts w:ascii="宋体" w:eastAsia="宋体" w:hAnsi="宋体" w:cs="宋体"/>
          <w:kern w:val="0"/>
          <w:sz w:val="24"/>
          <w:szCs w:val="24"/>
        </w:rPr>
        <w:br/>
      </w:r>
    </w:p>
    <w:p w14:paraId="08D364E2" w14:textId="77777777" w:rsidR="005865B4" w:rsidRPr="005865B4" w:rsidRDefault="005865B4" w:rsidP="005865B4">
      <w:pPr>
        <w:widowControl/>
        <w:jc w:val="left"/>
        <w:rPr>
          <w:rFonts w:ascii="宋体" w:eastAsia="宋体" w:hAnsi="宋体" w:cs="宋体"/>
          <w:kern w:val="0"/>
          <w:sz w:val="24"/>
          <w:szCs w:val="24"/>
        </w:rPr>
      </w:pPr>
    </w:p>
    <w:p w14:paraId="30D1DD69" w14:textId="77777777" w:rsidR="005865B4" w:rsidRPr="005865B4" w:rsidRDefault="005865B4" w:rsidP="005865B4">
      <w:pPr>
        <w:widowControl/>
        <w:spacing w:line="210" w:lineRule="atLeast"/>
        <w:jc w:val="left"/>
        <w:rPr>
          <w:rFonts w:ascii="思源黑体" w:eastAsia="思源黑体" w:hAnsi="宋体" w:cs="宋体"/>
          <w:color w:val="FFFFFF"/>
          <w:spacing w:val="15"/>
          <w:kern w:val="0"/>
          <w:szCs w:val="21"/>
        </w:rPr>
      </w:pPr>
      <w:r w:rsidRPr="005865B4">
        <w:rPr>
          <w:rFonts w:ascii="思源黑体" w:eastAsia="思源黑体" w:hAnsi="宋体" w:cs="宋体" w:hint="eastAsia"/>
          <w:color w:val="FFFFFF"/>
          <w:spacing w:val="15"/>
          <w:kern w:val="0"/>
          <w:szCs w:val="21"/>
        </w:rPr>
        <w:t>02</w:t>
      </w:r>
    </w:p>
    <w:p w14:paraId="7E27DE88" w14:textId="77777777" w:rsidR="005865B4" w:rsidRPr="005865B4" w:rsidRDefault="005865B4" w:rsidP="005865B4">
      <w:pPr>
        <w:widowControl/>
        <w:spacing w:line="210" w:lineRule="atLeast"/>
        <w:jc w:val="left"/>
        <w:rPr>
          <w:rFonts w:ascii="思源黑体" w:eastAsia="思源黑体" w:hAnsi="宋体" w:cs="宋体" w:hint="eastAsia"/>
          <w:color w:val="17265D"/>
          <w:spacing w:val="15"/>
          <w:kern w:val="0"/>
          <w:szCs w:val="21"/>
        </w:rPr>
      </w:pPr>
      <w:r w:rsidRPr="005865B4">
        <w:rPr>
          <w:rFonts w:ascii="思源黑体" w:eastAsia="思源黑体" w:hAnsi="宋体" w:cs="宋体" w:hint="eastAsia"/>
          <w:b/>
          <w:bCs/>
          <w:color w:val="17265D"/>
          <w:spacing w:val="15"/>
          <w:kern w:val="0"/>
          <w:szCs w:val="21"/>
        </w:rPr>
        <w:t>附件2</w:t>
      </w:r>
    </w:p>
    <w:p w14:paraId="5A90FBFE" w14:textId="77777777" w:rsidR="005865B4" w:rsidRPr="005865B4" w:rsidRDefault="005865B4" w:rsidP="005865B4">
      <w:pPr>
        <w:widowControl/>
        <w:jc w:val="left"/>
        <w:rPr>
          <w:rFonts w:ascii="宋体" w:eastAsia="宋体" w:hAnsi="宋体" w:cs="宋体" w:hint="eastAsia"/>
          <w:kern w:val="0"/>
          <w:sz w:val="24"/>
          <w:szCs w:val="24"/>
        </w:rPr>
      </w:pPr>
    </w:p>
    <w:p w14:paraId="07203165" w14:textId="77777777" w:rsidR="005865B4" w:rsidRPr="005865B4" w:rsidRDefault="005865B4" w:rsidP="005865B4">
      <w:pPr>
        <w:widowControl/>
        <w:spacing w:line="360" w:lineRule="atLeast"/>
        <w:jc w:val="center"/>
        <w:rPr>
          <w:rFonts w:ascii="宋体" w:eastAsia="宋体" w:hAnsi="宋体" w:cs="宋体"/>
          <w:kern w:val="0"/>
          <w:sz w:val="24"/>
          <w:szCs w:val="24"/>
        </w:rPr>
      </w:pPr>
      <w:r w:rsidRPr="005865B4">
        <w:rPr>
          <w:rFonts w:ascii="宋体" w:eastAsia="宋体" w:hAnsi="宋体" w:cs="宋体" w:hint="eastAsia"/>
          <w:b/>
          <w:bCs/>
          <w:color w:val="FF4C00"/>
          <w:kern w:val="0"/>
          <w:szCs w:val="21"/>
          <w:shd w:val="clear" w:color="auto" w:fill="FFFFFF"/>
        </w:rPr>
        <w:t>洪山高中2022年体育后备人才招生考试</w:t>
      </w:r>
    </w:p>
    <w:p w14:paraId="7913954D" w14:textId="77777777" w:rsidR="005865B4" w:rsidRPr="005865B4" w:rsidRDefault="005865B4" w:rsidP="005865B4">
      <w:pPr>
        <w:widowControl/>
        <w:spacing w:line="360" w:lineRule="atLeast"/>
        <w:jc w:val="center"/>
        <w:rPr>
          <w:rFonts w:ascii="宋体" w:eastAsia="宋体" w:hAnsi="宋体" w:cs="宋体"/>
          <w:kern w:val="0"/>
          <w:sz w:val="24"/>
          <w:szCs w:val="24"/>
        </w:rPr>
      </w:pPr>
      <w:r w:rsidRPr="005865B4">
        <w:rPr>
          <w:rFonts w:ascii="宋体" w:eastAsia="宋体" w:hAnsi="宋体" w:cs="宋体" w:hint="eastAsia"/>
          <w:b/>
          <w:bCs/>
          <w:color w:val="FF4C00"/>
          <w:kern w:val="0"/>
          <w:szCs w:val="21"/>
          <w:shd w:val="clear" w:color="auto" w:fill="FFFFFF"/>
        </w:rPr>
        <w:t>防疫工作方案</w:t>
      </w:r>
    </w:p>
    <w:p w14:paraId="7F53B237" w14:textId="77777777" w:rsidR="005865B4" w:rsidRPr="005865B4" w:rsidRDefault="005865B4" w:rsidP="005865B4">
      <w:pPr>
        <w:widowControl/>
        <w:spacing w:line="360" w:lineRule="atLeast"/>
        <w:jc w:val="center"/>
        <w:rPr>
          <w:rFonts w:ascii="宋体" w:eastAsia="宋体" w:hAnsi="宋体" w:cs="宋体"/>
          <w:kern w:val="0"/>
          <w:sz w:val="24"/>
          <w:szCs w:val="24"/>
        </w:rPr>
      </w:pPr>
      <w:r w:rsidRPr="005865B4">
        <w:rPr>
          <w:rFonts w:ascii="宋体" w:eastAsia="宋体" w:hAnsi="宋体" w:cs="宋体" w:hint="eastAsia"/>
          <w:b/>
          <w:bCs/>
          <w:color w:val="FF4C00"/>
          <w:kern w:val="0"/>
          <w:szCs w:val="21"/>
          <w:shd w:val="clear" w:color="auto" w:fill="FFFFFF"/>
        </w:rPr>
        <w:br/>
      </w:r>
    </w:p>
    <w:p w14:paraId="48E8E2F0"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kern w:val="0"/>
          <w:szCs w:val="21"/>
        </w:rPr>
        <w:t>根据省教育厅和市、区教育局关于做好校园防疫工作的指导性意见，市、区教育局关于做好2022年体育后备人才招生考试防疫工作的指导性要求，结合校情，制定此方案。</w:t>
      </w:r>
      <w:r w:rsidRPr="005865B4">
        <w:rPr>
          <w:rFonts w:ascii="黑体" w:eastAsia="黑体" w:hAnsi="黑体" w:cs="宋体" w:hint="eastAsia"/>
          <w:b/>
          <w:bCs/>
          <w:color w:val="000000"/>
          <w:kern w:val="0"/>
          <w:szCs w:val="21"/>
        </w:rPr>
        <w:br/>
        <w:t>一、目标任务</w:t>
      </w:r>
      <w:r w:rsidRPr="005865B4">
        <w:rPr>
          <w:rFonts w:ascii="黑体" w:eastAsia="黑体" w:hAnsi="黑体" w:cs="宋体" w:hint="eastAsia"/>
          <w:b/>
          <w:bCs/>
          <w:color w:val="000000"/>
          <w:kern w:val="0"/>
          <w:szCs w:val="21"/>
        </w:rPr>
        <w:br/>
      </w:r>
    </w:p>
    <w:p w14:paraId="2956EDE0" w14:textId="77777777" w:rsidR="005865B4" w:rsidRPr="005865B4" w:rsidRDefault="005865B4" w:rsidP="005865B4">
      <w:pPr>
        <w:widowControl/>
        <w:shd w:val="clear" w:color="auto" w:fill="FFFFFF"/>
        <w:spacing w:line="360" w:lineRule="atLeast"/>
        <w:ind w:firstLine="480"/>
        <w:jc w:val="left"/>
        <w:rPr>
          <w:rFonts w:ascii="宋体" w:eastAsia="宋体" w:hAnsi="宋体" w:cs="宋体"/>
          <w:kern w:val="0"/>
          <w:sz w:val="24"/>
          <w:szCs w:val="24"/>
        </w:rPr>
      </w:pPr>
      <w:r w:rsidRPr="005865B4">
        <w:rPr>
          <w:rFonts w:ascii="仿宋" w:eastAsia="仿宋" w:hAnsi="仿宋" w:cs="宋体" w:hint="eastAsia"/>
          <w:kern w:val="0"/>
          <w:szCs w:val="21"/>
        </w:rPr>
        <w:t>坚持以习近平新时代中国特色社会主义思想为指导，深入贯彻习近平总书记关于新冠肺炎疫情防控工作的重要讲话精神，落实中央和省市区关于疫情防控工作的各项部署要求，以“防止疫情向学校扩散、保障师生生命健康、维护校园安全稳定”为目标，</w:t>
      </w:r>
      <w:r w:rsidRPr="005865B4">
        <w:rPr>
          <w:rFonts w:ascii="仿宋" w:eastAsia="仿宋" w:hAnsi="仿宋" w:cs="宋体" w:hint="eastAsia"/>
          <w:color w:val="000000"/>
          <w:kern w:val="0"/>
          <w:szCs w:val="21"/>
        </w:rPr>
        <w:t>防止新冠肺炎在学校发生和流行，</w:t>
      </w:r>
      <w:r w:rsidRPr="005865B4">
        <w:rPr>
          <w:rFonts w:ascii="仿宋" w:eastAsia="仿宋" w:hAnsi="仿宋" w:cs="宋体" w:hint="eastAsia"/>
          <w:kern w:val="0"/>
          <w:szCs w:val="21"/>
        </w:rPr>
        <w:t>保障师生绝对安全和后备人才招生测试工作秩序平稳有序。</w:t>
      </w:r>
    </w:p>
    <w:p w14:paraId="06F0784E" w14:textId="77777777" w:rsidR="005865B4" w:rsidRPr="005865B4" w:rsidRDefault="005865B4" w:rsidP="005865B4">
      <w:pPr>
        <w:widowControl/>
        <w:jc w:val="left"/>
        <w:rPr>
          <w:rFonts w:ascii="宋体" w:eastAsia="宋体" w:hAnsi="宋体" w:cs="宋体"/>
          <w:kern w:val="0"/>
          <w:sz w:val="24"/>
          <w:szCs w:val="24"/>
        </w:rPr>
      </w:pPr>
      <w:r w:rsidRPr="005865B4">
        <w:rPr>
          <w:rFonts w:ascii="宋体" w:eastAsia="宋体" w:hAnsi="宋体" w:cs="宋体"/>
          <w:kern w:val="0"/>
          <w:sz w:val="24"/>
          <w:szCs w:val="24"/>
        </w:rPr>
        <w:br/>
      </w:r>
      <w:r w:rsidRPr="005865B4">
        <w:rPr>
          <w:rFonts w:ascii="黑体" w:eastAsia="黑体" w:hAnsi="黑体" w:cs="宋体" w:hint="eastAsia"/>
          <w:b/>
          <w:bCs/>
          <w:kern w:val="0"/>
          <w:szCs w:val="21"/>
        </w:rPr>
        <w:t>二、工作原则</w:t>
      </w:r>
      <w:r w:rsidRPr="005865B4">
        <w:rPr>
          <w:rFonts w:ascii="黑体" w:eastAsia="黑体" w:hAnsi="黑体" w:cs="宋体" w:hint="eastAsia"/>
          <w:b/>
          <w:bCs/>
          <w:kern w:val="0"/>
          <w:szCs w:val="21"/>
        </w:rPr>
        <w:br/>
      </w:r>
      <w:r w:rsidRPr="005865B4">
        <w:rPr>
          <w:rFonts w:ascii="仿宋" w:eastAsia="仿宋" w:hAnsi="仿宋" w:cs="宋体" w:hint="eastAsia"/>
          <w:b/>
          <w:bCs/>
          <w:kern w:val="0"/>
          <w:szCs w:val="21"/>
        </w:rPr>
        <w:t>1.预防为主，常抓不懈。</w:t>
      </w:r>
      <w:r w:rsidRPr="005865B4">
        <w:rPr>
          <w:rFonts w:ascii="仿宋" w:eastAsia="仿宋" w:hAnsi="仿宋" w:cs="宋体" w:hint="eastAsia"/>
          <w:kern w:val="0"/>
          <w:szCs w:val="21"/>
        </w:rPr>
        <w:t>加强我校公共卫生的日常监管，积极做好学校新冠肺炎的防控工作，做到“早发现、早报告、早隔离、早治疗”。</w:t>
      </w:r>
      <w:r w:rsidRPr="005865B4">
        <w:rPr>
          <w:rFonts w:ascii="仿宋" w:eastAsia="仿宋" w:hAnsi="仿宋" w:cs="宋体" w:hint="eastAsia"/>
          <w:b/>
          <w:bCs/>
          <w:kern w:val="0"/>
          <w:szCs w:val="21"/>
        </w:rPr>
        <w:t>2.反应及时，措施果断。</w:t>
      </w:r>
      <w:r w:rsidRPr="005865B4">
        <w:rPr>
          <w:rFonts w:ascii="仿宋" w:eastAsia="仿宋" w:hAnsi="仿宋" w:cs="宋体" w:hint="eastAsia"/>
          <w:kern w:val="0"/>
          <w:szCs w:val="21"/>
        </w:rPr>
        <w:t>发现异常状况后，及时激活联防联控机制，及时报备，科学处置，快速排查，迅速采取治疗、隔离等控制措施。</w:t>
      </w:r>
      <w:r w:rsidRPr="005865B4">
        <w:rPr>
          <w:rFonts w:ascii="仿宋" w:eastAsia="仿宋" w:hAnsi="仿宋" w:cs="宋体" w:hint="eastAsia"/>
          <w:kern w:val="0"/>
          <w:szCs w:val="21"/>
        </w:rPr>
        <w:br/>
      </w:r>
      <w:r w:rsidRPr="005865B4">
        <w:rPr>
          <w:rFonts w:ascii="黑体" w:eastAsia="黑体" w:hAnsi="黑体" w:cs="宋体" w:hint="eastAsia"/>
          <w:b/>
          <w:bCs/>
          <w:kern w:val="0"/>
          <w:szCs w:val="21"/>
        </w:rPr>
        <w:lastRenderedPageBreak/>
        <w:t>三、组织保障</w:t>
      </w:r>
      <w:r w:rsidRPr="005865B4">
        <w:rPr>
          <w:rFonts w:ascii="黑体" w:eastAsia="黑体" w:hAnsi="黑体" w:cs="宋体" w:hint="eastAsia"/>
          <w:b/>
          <w:bCs/>
          <w:kern w:val="0"/>
          <w:szCs w:val="21"/>
        </w:rPr>
        <w:br/>
      </w:r>
    </w:p>
    <w:p w14:paraId="5243F837"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t>应急处置工作领导工作组</w:t>
      </w:r>
    </w:p>
    <w:p w14:paraId="14963272"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t>组 长：马为民、</w:t>
      </w:r>
      <w:proofErr w:type="gramStart"/>
      <w:r w:rsidRPr="005865B4">
        <w:rPr>
          <w:rFonts w:ascii="仿宋" w:eastAsia="仿宋" w:hAnsi="仿宋" w:cs="宋体" w:hint="eastAsia"/>
          <w:kern w:val="0"/>
          <w:szCs w:val="21"/>
        </w:rPr>
        <w:t>王细炎</w:t>
      </w:r>
      <w:proofErr w:type="gramEnd"/>
    </w:p>
    <w:p w14:paraId="6119F86F"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t>副组长：夏志涛、肖家全、陈鸣</w:t>
      </w:r>
    </w:p>
    <w:p w14:paraId="3C5C9CEE"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t>成</w:t>
      </w:r>
      <w:r w:rsidRPr="005865B4">
        <w:rPr>
          <w:rFonts w:ascii="Calibri" w:eastAsia="仿宋" w:hAnsi="Calibri" w:cs="Calibri"/>
          <w:kern w:val="0"/>
          <w:szCs w:val="21"/>
        </w:rPr>
        <w:t> </w:t>
      </w:r>
      <w:r w:rsidRPr="005865B4">
        <w:rPr>
          <w:rFonts w:ascii="仿宋" w:eastAsia="仿宋" w:hAnsi="仿宋" w:cs="宋体" w:hint="eastAsia"/>
          <w:kern w:val="0"/>
          <w:szCs w:val="21"/>
        </w:rPr>
        <w:t xml:space="preserve"> 员：方刚、曹宏亮、朱英杰、胡程</w:t>
      </w:r>
      <w:proofErr w:type="gramStart"/>
      <w:r w:rsidRPr="005865B4">
        <w:rPr>
          <w:rFonts w:ascii="仿宋" w:eastAsia="仿宋" w:hAnsi="仿宋" w:cs="宋体" w:hint="eastAsia"/>
          <w:kern w:val="0"/>
          <w:szCs w:val="21"/>
        </w:rPr>
        <w:t>程</w:t>
      </w:r>
      <w:proofErr w:type="gramEnd"/>
    </w:p>
    <w:p w14:paraId="47FD31CC"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br/>
      </w:r>
    </w:p>
    <w:p w14:paraId="576C490F"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b/>
          <w:bCs/>
          <w:kern w:val="0"/>
          <w:szCs w:val="21"/>
        </w:rPr>
        <w:t>工作职责：</w:t>
      </w:r>
      <w:r w:rsidRPr="005865B4">
        <w:rPr>
          <w:rFonts w:ascii="仿宋" w:eastAsia="仿宋" w:hAnsi="仿宋" w:cs="宋体" w:hint="eastAsia"/>
          <w:kern w:val="0"/>
          <w:szCs w:val="21"/>
        </w:rPr>
        <w:t>研究提出预防控制对策和措施，统筹布置体育后备人才招生测试工作疫情防控工作；</w:t>
      </w:r>
    </w:p>
    <w:p w14:paraId="703B9824" w14:textId="77777777" w:rsidR="005865B4" w:rsidRPr="005865B4" w:rsidRDefault="005865B4" w:rsidP="005865B4">
      <w:pPr>
        <w:widowControl/>
        <w:spacing w:line="360" w:lineRule="atLeast"/>
        <w:ind w:firstLine="555"/>
        <w:jc w:val="left"/>
        <w:rPr>
          <w:rFonts w:ascii="宋体" w:eastAsia="宋体" w:hAnsi="宋体" w:cs="宋体"/>
          <w:kern w:val="0"/>
          <w:sz w:val="24"/>
          <w:szCs w:val="24"/>
        </w:rPr>
      </w:pPr>
      <w:r w:rsidRPr="005865B4">
        <w:rPr>
          <w:rFonts w:ascii="仿宋" w:eastAsia="仿宋" w:hAnsi="仿宋" w:cs="宋体" w:hint="eastAsia"/>
          <w:kern w:val="0"/>
          <w:szCs w:val="21"/>
        </w:rPr>
        <w:br/>
      </w:r>
    </w:p>
    <w:p w14:paraId="39489929" w14:textId="77777777" w:rsidR="005865B4" w:rsidRPr="005865B4" w:rsidRDefault="005865B4" w:rsidP="005865B4">
      <w:pPr>
        <w:widowControl/>
        <w:jc w:val="left"/>
        <w:rPr>
          <w:rFonts w:ascii="宋体" w:eastAsia="宋体" w:hAnsi="宋体" w:cs="宋体"/>
          <w:kern w:val="0"/>
          <w:sz w:val="24"/>
          <w:szCs w:val="24"/>
        </w:rPr>
      </w:pPr>
      <w:r w:rsidRPr="005865B4">
        <w:rPr>
          <w:rFonts w:ascii="黑体" w:eastAsia="黑体" w:hAnsi="黑体" w:cs="宋体" w:hint="eastAsia"/>
          <w:b/>
          <w:bCs/>
          <w:kern w:val="0"/>
          <w:szCs w:val="21"/>
        </w:rPr>
        <w:t>四、具体工作安排</w:t>
      </w:r>
      <w:r w:rsidRPr="005865B4">
        <w:rPr>
          <w:rFonts w:ascii="黑体" w:eastAsia="黑体" w:hAnsi="黑体" w:cs="宋体" w:hint="eastAsia"/>
          <w:b/>
          <w:bCs/>
          <w:kern w:val="0"/>
          <w:szCs w:val="21"/>
        </w:rPr>
        <w:br/>
        <w:t>（一）准备工作</w:t>
      </w:r>
      <w:r w:rsidRPr="005865B4">
        <w:rPr>
          <w:rFonts w:ascii="仿宋" w:eastAsia="仿宋" w:hAnsi="仿宋" w:cs="宋体" w:hint="eastAsia"/>
          <w:kern w:val="0"/>
          <w:szCs w:val="21"/>
        </w:rPr>
        <w:t>1、人员培训：4月21日（周四），举行考</w:t>
      </w:r>
      <w:proofErr w:type="gramStart"/>
      <w:r w:rsidRPr="005865B4">
        <w:rPr>
          <w:rFonts w:ascii="仿宋" w:eastAsia="仿宋" w:hAnsi="仿宋" w:cs="宋体" w:hint="eastAsia"/>
          <w:kern w:val="0"/>
          <w:szCs w:val="21"/>
        </w:rPr>
        <w:t>务</w:t>
      </w:r>
      <w:proofErr w:type="gramEnd"/>
      <w:r w:rsidRPr="005865B4">
        <w:rPr>
          <w:rFonts w:ascii="仿宋" w:eastAsia="仿宋" w:hAnsi="仿宋" w:cs="宋体" w:hint="eastAsia"/>
          <w:kern w:val="0"/>
          <w:szCs w:val="21"/>
        </w:rPr>
        <w:t>人员及保安人员防疫培训工作会，并举行应急演练；2、物资准备：防疫口罩、消毒酒精（洗手液）、体温枪、防护服、手套、消杀药品及器械等物品。3、人员健康监测：学校考</w:t>
      </w:r>
      <w:proofErr w:type="gramStart"/>
      <w:r w:rsidRPr="005865B4">
        <w:rPr>
          <w:rFonts w:ascii="仿宋" w:eastAsia="仿宋" w:hAnsi="仿宋" w:cs="宋体" w:hint="eastAsia"/>
          <w:kern w:val="0"/>
          <w:szCs w:val="21"/>
        </w:rPr>
        <w:t>务</w:t>
      </w:r>
      <w:proofErr w:type="gramEnd"/>
      <w:r w:rsidRPr="005865B4">
        <w:rPr>
          <w:rFonts w:ascii="仿宋" w:eastAsia="仿宋" w:hAnsi="仿宋" w:cs="宋体" w:hint="eastAsia"/>
          <w:kern w:val="0"/>
          <w:szCs w:val="21"/>
        </w:rPr>
        <w:t>人员要严格落实核酸“三天一检”、上下班两点一线，每日体温检测（测试前三天出现发热的，取消考务工作安排）；校外考生、评委等要持48小时核酸检测阴性证明</w:t>
      </w:r>
      <w:r w:rsidRPr="005865B4">
        <w:rPr>
          <w:rFonts w:ascii="仿宋" w:eastAsia="仿宋" w:hAnsi="仿宋" w:cs="宋体" w:hint="eastAsia"/>
          <w:kern w:val="0"/>
          <w:szCs w:val="21"/>
        </w:rPr>
        <w:br/>
      </w:r>
      <w:r w:rsidRPr="005865B4">
        <w:rPr>
          <w:rFonts w:ascii="黑体" w:eastAsia="黑体" w:hAnsi="黑体" w:cs="宋体" w:hint="eastAsia"/>
          <w:b/>
          <w:bCs/>
          <w:kern w:val="0"/>
          <w:szCs w:val="21"/>
        </w:rPr>
        <w:t>（二）测试当日安排</w:t>
      </w:r>
      <w:r w:rsidRPr="005865B4">
        <w:rPr>
          <w:rFonts w:ascii="Calibri" w:eastAsia="仿宋" w:hAnsi="Calibri" w:cs="Calibri"/>
          <w:b/>
          <w:bCs/>
          <w:kern w:val="0"/>
          <w:szCs w:val="21"/>
        </w:rPr>
        <w:t> </w:t>
      </w:r>
      <w:r w:rsidRPr="005865B4">
        <w:rPr>
          <w:rFonts w:ascii="仿宋" w:eastAsia="仿宋" w:hAnsi="仿宋" w:cs="宋体" w:hint="eastAsia"/>
          <w:b/>
          <w:bCs/>
          <w:kern w:val="0"/>
          <w:szCs w:val="21"/>
        </w:rPr>
        <w:t>1、校门入口检测：</w:t>
      </w:r>
      <w:r w:rsidRPr="005865B4">
        <w:rPr>
          <w:rFonts w:ascii="仿宋" w:eastAsia="仿宋" w:hAnsi="仿宋" w:cs="宋体" w:hint="eastAsia"/>
          <w:kern w:val="0"/>
          <w:szCs w:val="21"/>
        </w:rPr>
        <w:t>考生凭准考生、评委以及市区巡视人员</w:t>
      </w:r>
      <w:proofErr w:type="gramStart"/>
      <w:r w:rsidRPr="005865B4">
        <w:rPr>
          <w:rFonts w:ascii="仿宋" w:eastAsia="仿宋" w:hAnsi="仿宋" w:cs="宋体" w:hint="eastAsia"/>
          <w:kern w:val="0"/>
          <w:szCs w:val="21"/>
        </w:rPr>
        <w:t>凭相关</w:t>
      </w:r>
      <w:proofErr w:type="gramEnd"/>
      <w:r w:rsidRPr="005865B4">
        <w:rPr>
          <w:rFonts w:ascii="仿宋" w:eastAsia="仿宋" w:hAnsi="仿宋" w:cs="宋体" w:hint="eastAsia"/>
          <w:kern w:val="0"/>
          <w:szCs w:val="21"/>
        </w:rPr>
        <w:t>证件，规范佩戴口罩，配合学校保安落实“四必”要求，并递交48小时核酸检测阴性证明；健康码</w:t>
      </w:r>
      <w:proofErr w:type="gramStart"/>
      <w:r w:rsidRPr="005865B4">
        <w:rPr>
          <w:rFonts w:ascii="仿宋" w:eastAsia="仿宋" w:hAnsi="仿宋" w:cs="宋体" w:hint="eastAsia"/>
          <w:kern w:val="0"/>
          <w:szCs w:val="21"/>
        </w:rPr>
        <w:t>为黄码或</w:t>
      </w:r>
      <w:proofErr w:type="gramEnd"/>
      <w:r w:rsidRPr="005865B4">
        <w:rPr>
          <w:rFonts w:ascii="仿宋" w:eastAsia="仿宋" w:hAnsi="仿宋" w:cs="宋体" w:hint="eastAsia"/>
          <w:kern w:val="0"/>
          <w:szCs w:val="21"/>
        </w:rPr>
        <w:t>红码，发现具有发热（</w:t>
      </w:r>
      <w:r w:rsidRPr="005865B4">
        <w:rPr>
          <w:rFonts w:ascii="仿宋" w:eastAsia="仿宋" w:hAnsi="仿宋" w:cs="宋体" w:hint="eastAsia"/>
          <w:color w:val="000000"/>
          <w:kern w:val="0"/>
          <w:szCs w:val="21"/>
        </w:rPr>
        <w:t>体温≥37.3℃</w:t>
      </w:r>
      <w:r w:rsidRPr="005865B4">
        <w:rPr>
          <w:rFonts w:ascii="仿宋" w:eastAsia="仿宋" w:hAnsi="仿宋" w:cs="宋体" w:hint="eastAsia"/>
          <w:kern w:val="0"/>
          <w:szCs w:val="21"/>
        </w:rPr>
        <w:t>）、干咳、乏力、鼻塞、流涕、咽痛、腹泻等异常症状的，均不得进入校内。</w:t>
      </w:r>
      <w:r w:rsidRPr="005865B4">
        <w:rPr>
          <w:rFonts w:ascii="仿宋" w:eastAsia="仿宋" w:hAnsi="仿宋" w:cs="宋体" w:hint="eastAsia"/>
          <w:kern w:val="0"/>
          <w:szCs w:val="21"/>
        </w:rPr>
        <w:br/>
      </w:r>
      <w:r w:rsidRPr="005865B4">
        <w:rPr>
          <w:rFonts w:ascii="仿宋" w:eastAsia="仿宋" w:hAnsi="仿宋" w:cs="宋体" w:hint="eastAsia"/>
          <w:color w:val="FF4C00"/>
          <w:kern w:val="0"/>
          <w:szCs w:val="21"/>
        </w:rPr>
        <w:t>送考家长、老师、其他人员不准进入校内。</w:t>
      </w:r>
    </w:p>
    <w:p w14:paraId="31288BF1" w14:textId="77777777" w:rsidR="005865B4" w:rsidRPr="005865B4" w:rsidRDefault="005865B4" w:rsidP="005865B4">
      <w:pPr>
        <w:widowControl/>
        <w:spacing w:line="360" w:lineRule="atLeast"/>
        <w:ind w:firstLine="690"/>
        <w:jc w:val="left"/>
        <w:rPr>
          <w:rFonts w:ascii="宋体" w:eastAsia="宋体" w:hAnsi="宋体" w:cs="宋体"/>
          <w:kern w:val="0"/>
          <w:sz w:val="24"/>
          <w:szCs w:val="24"/>
        </w:rPr>
      </w:pPr>
      <w:r w:rsidRPr="005865B4">
        <w:rPr>
          <w:rFonts w:ascii="仿宋" w:eastAsia="仿宋" w:hAnsi="仿宋" w:cs="宋体" w:hint="eastAsia"/>
          <w:color w:val="FF4C00"/>
          <w:kern w:val="0"/>
          <w:szCs w:val="21"/>
        </w:rPr>
        <w:br/>
      </w:r>
    </w:p>
    <w:p w14:paraId="7B8D726A" w14:textId="77777777" w:rsidR="005865B4" w:rsidRPr="005865B4" w:rsidRDefault="005865B4" w:rsidP="005865B4">
      <w:pPr>
        <w:widowControl/>
        <w:jc w:val="left"/>
        <w:rPr>
          <w:rFonts w:ascii="宋体" w:eastAsia="宋体" w:hAnsi="宋体" w:cs="宋体"/>
          <w:kern w:val="0"/>
          <w:sz w:val="24"/>
          <w:szCs w:val="24"/>
        </w:rPr>
      </w:pPr>
      <w:r w:rsidRPr="005865B4">
        <w:rPr>
          <w:rFonts w:ascii="仿宋" w:eastAsia="仿宋" w:hAnsi="仿宋" w:cs="宋体" w:hint="eastAsia"/>
          <w:b/>
          <w:bCs/>
          <w:kern w:val="0"/>
          <w:szCs w:val="21"/>
        </w:rPr>
        <w:t>2、测试区实施闭环管理：</w:t>
      </w:r>
      <w:r w:rsidRPr="005865B4">
        <w:rPr>
          <w:rFonts w:ascii="仿宋" w:eastAsia="仿宋" w:hAnsi="仿宋" w:cs="宋体" w:hint="eastAsia"/>
          <w:kern w:val="0"/>
          <w:szCs w:val="21"/>
        </w:rPr>
        <w:t>测试区与教学区、生活区之间设置警戒（隔离）带，实施闭环管理，考生、考</w:t>
      </w:r>
      <w:proofErr w:type="gramStart"/>
      <w:r w:rsidRPr="005865B4">
        <w:rPr>
          <w:rFonts w:ascii="仿宋" w:eastAsia="仿宋" w:hAnsi="仿宋" w:cs="宋体" w:hint="eastAsia"/>
          <w:kern w:val="0"/>
          <w:szCs w:val="21"/>
        </w:rPr>
        <w:t>务</w:t>
      </w:r>
      <w:proofErr w:type="gramEnd"/>
      <w:r w:rsidRPr="005865B4">
        <w:rPr>
          <w:rFonts w:ascii="仿宋" w:eastAsia="仿宋" w:hAnsi="仿宋" w:cs="宋体" w:hint="eastAsia"/>
          <w:kern w:val="0"/>
          <w:szCs w:val="21"/>
        </w:rPr>
        <w:t>人员之外人员一律不准进入测试区；</w:t>
      </w:r>
      <w:r w:rsidRPr="005865B4">
        <w:rPr>
          <w:rFonts w:ascii="仿宋" w:eastAsia="仿宋" w:hAnsi="仿宋" w:cs="宋体" w:hint="eastAsia"/>
          <w:b/>
          <w:bCs/>
          <w:kern w:val="0"/>
          <w:szCs w:val="21"/>
        </w:rPr>
        <w:t>3、安全秩序管理：</w:t>
      </w:r>
      <w:r w:rsidRPr="005865B4">
        <w:rPr>
          <w:rFonts w:ascii="仿宋" w:eastAsia="仿宋" w:hAnsi="仿宋" w:cs="宋体" w:hint="eastAsia"/>
          <w:kern w:val="0"/>
          <w:szCs w:val="21"/>
        </w:rPr>
        <w:t>候考期间，考生保持健康间距（不小于1米）</w:t>
      </w:r>
      <w:r w:rsidRPr="005865B4">
        <w:rPr>
          <w:rFonts w:ascii="仿宋" w:eastAsia="仿宋" w:hAnsi="仿宋" w:cs="宋体" w:hint="eastAsia"/>
          <w:b/>
          <w:bCs/>
          <w:kern w:val="0"/>
          <w:szCs w:val="21"/>
        </w:rPr>
        <w:t>4、环境消杀：</w:t>
      </w:r>
      <w:r w:rsidRPr="005865B4">
        <w:rPr>
          <w:rFonts w:ascii="仿宋" w:eastAsia="仿宋" w:hAnsi="仿宋" w:cs="宋体" w:hint="eastAsia"/>
          <w:kern w:val="0"/>
          <w:szCs w:val="21"/>
        </w:rPr>
        <w:t>测试完，考生及考</w:t>
      </w:r>
      <w:proofErr w:type="gramStart"/>
      <w:r w:rsidRPr="005865B4">
        <w:rPr>
          <w:rFonts w:ascii="仿宋" w:eastAsia="仿宋" w:hAnsi="仿宋" w:cs="宋体" w:hint="eastAsia"/>
          <w:kern w:val="0"/>
          <w:szCs w:val="21"/>
        </w:rPr>
        <w:t>务</w:t>
      </w:r>
      <w:proofErr w:type="gramEnd"/>
      <w:r w:rsidRPr="005865B4">
        <w:rPr>
          <w:rFonts w:ascii="仿宋" w:eastAsia="仿宋" w:hAnsi="仿宋" w:cs="宋体" w:hint="eastAsia"/>
          <w:kern w:val="0"/>
          <w:szCs w:val="21"/>
        </w:rPr>
        <w:t>人员撤离后，组织人员对场地进行消杀。</w:t>
      </w:r>
      <w:r w:rsidRPr="005865B4">
        <w:rPr>
          <w:rFonts w:ascii="仿宋" w:eastAsia="仿宋" w:hAnsi="仿宋" w:cs="宋体" w:hint="eastAsia"/>
          <w:kern w:val="0"/>
          <w:szCs w:val="21"/>
        </w:rPr>
        <w:br/>
      </w:r>
      <w:r w:rsidRPr="005865B4">
        <w:rPr>
          <w:rFonts w:ascii="黑体" w:eastAsia="黑体" w:hAnsi="黑体" w:cs="宋体" w:hint="eastAsia"/>
          <w:b/>
          <w:bCs/>
          <w:kern w:val="0"/>
          <w:szCs w:val="21"/>
        </w:rPr>
        <w:t>（三）设立留观室</w:t>
      </w:r>
    </w:p>
    <w:p w14:paraId="7C6B52DA"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t>设立（临时）留观室，位置相对独立，以备人员出现发热等症状时立即进行暂时隔离。校医负责值守。</w:t>
      </w:r>
    </w:p>
    <w:p w14:paraId="3C566943"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br/>
      </w:r>
    </w:p>
    <w:p w14:paraId="5A10F0C0" w14:textId="77777777" w:rsidR="005865B4" w:rsidRPr="005865B4" w:rsidRDefault="005865B4" w:rsidP="005865B4">
      <w:pPr>
        <w:widowControl/>
        <w:jc w:val="left"/>
        <w:rPr>
          <w:rFonts w:ascii="宋体" w:eastAsia="宋体" w:hAnsi="宋体" w:cs="宋体"/>
          <w:kern w:val="0"/>
          <w:sz w:val="24"/>
          <w:szCs w:val="24"/>
        </w:rPr>
      </w:pPr>
      <w:r w:rsidRPr="005865B4">
        <w:rPr>
          <w:rFonts w:ascii="黑体" w:eastAsia="黑体" w:hAnsi="黑体" w:cs="宋体" w:hint="eastAsia"/>
          <w:b/>
          <w:bCs/>
          <w:color w:val="000000"/>
          <w:kern w:val="0"/>
          <w:szCs w:val="21"/>
        </w:rPr>
        <w:t>五、工作要求</w:t>
      </w:r>
      <w:r w:rsidRPr="005865B4">
        <w:rPr>
          <w:rFonts w:ascii="黑体" w:eastAsia="黑体" w:hAnsi="黑体" w:cs="宋体" w:hint="eastAsia"/>
          <w:b/>
          <w:bCs/>
          <w:color w:val="000000"/>
          <w:kern w:val="0"/>
          <w:szCs w:val="21"/>
        </w:rPr>
        <w:br/>
      </w:r>
    </w:p>
    <w:p w14:paraId="56F0E58B"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b/>
          <w:bCs/>
          <w:kern w:val="0"/>
          <w:szCs w:val="21"/>
        </w:rPr>
        <w:t>高度重视，提高站位。</w:t>
      </w:r>
      <w:r w:rsidRPr="005865B4">
        <w:rPr>
          <w:rFonts w:ascii="仿宋" w:eastAsia="仿宋" w:hAnsi="仿宋" w:cs="宋体" w:hint="eastAsia"/>
          <w:kern w:val="0"/>
          <w:szCs w:val="21"/>
        </w:rPr>
        <w:t>学校领导工作组和</w:t>
      </w:r>
      <w:proofErr w:type="gramStart"/>
      <w:r w:rsidRPr="005865B4">
        <w:rPr>
          <w:rFonts w:ascii="仿宋" w:eastAsia="仿宋" w:hAnsi="仿宋" w:cs="宋体" w:hint="eastAsia"/>
          <w:kern w:val="0"/>
          <w:szCs w:val="21"/>
        </w:rPr>
        <w:t>组考成员</w:t>
      </w:r>
      <w:proofErr w:type="gramEnd"/>
      <w:r w:rsidRPr="005865B4">
        <w:rPr>
          <w:rFonts w:ascii="仿宋" w:eastAsia="仿宋" w:hAnsi="仿宋" w:cs="宋体" w:hint="eastAsia"/>
          <w:kern w:val="0"/>
          <w:szCs w:val="21"/>
        </w:rPr>
        <w:t>要以对师生生命安全和保障体育后备人才考生考试顺利完成的负责态度，科学统筹做好新冠肺炎疫情防控工作和招生考试工作，要把思想和行动统一到习近平总书记重要指示和党中央、国务院决策部署，以及省市区工作要求上来，强化风险意识、底线思维，统筹抓</w:t>
      </w:r>
      <w:proofErr w:type="gramStart"/>
      <w:r w:rsidRPr="005865B4">
        <w:rPr>
          <w:rFonts w:ascii="仿宋" w:eastAsia="仿宋" w:hAnsi="仿宋" w:cs="宋体" w:hint="eastAsia"/>
          <w:kern w:val="0"/>
          <w:szCs w:val="21"/>
        </w:rPr>
        <w:t>实做好</w:t>
      </w:r>
      <w:proofErr w:type="gramEnd"/>
      <w:r w:rsidRPr="005865B4">
        <w:rPr>
          <w:rFonts w:ascii="仿宋" w:eastAsia="仿宋" w:hAnsi="仿宋" w:cs="宋体" w:hint="eastAsia"/>
          <w:kern w:val="0"/>
          <w:szCs w:val="21"/>
        </w:rPr>
        <w:t>学校疫情防控和准考生工作。</w:t>
      </w:r>
    </w:p>
    <w:p w14:paraId="72A2DFA2"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lastRenderedPageBreak/>
        <w:br/>
      </w:r>
    </w:p>
    <w:p w14:paraId="6D6A3765"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b/>
          <w:bCs/>
          <w:kern w:val="0"/>
          <w:szCs w:val="21"/>
        </w:rPr>
        <w:t>迅速行动，落实责任。</w:t>
      </w:r>
      <w:r w:rsidRPr="005865B4">
        <w:rPr>
          <w:rFonts w:ascii="仿宋" w:eastAsia="仿宋" w:hAnsi="仿宋" w:cs="宋体" w:hint="eastAsia"/>
          <w:kern w:val="0"/>
          <w:szCs w:val="21"/>
        </w:rPr>
        <w:t>政教处要根据工作职责分工，进一步细化、具体化工作方案，将责任细化压实到人。要加强应急处置预案宣讲学习，让考</w:t>
      </w:r>
      <w:proofErr w:type="gramStart"/>
      <w:r w:rsidRPr="005865B4">
        <w:rPr>
          <w:rFonts w:ascii="仿宋" w:eastAsia="仿宋" w:hAnsi="仿宋" w:cs="宋体" w:hint="eastAsia"/>
          <w:kern w:val="0"/>
          <w:szCs w:val="21"/>
        </w:rPr>
        <w:t>务</w:t>
      </w:r>
      <w:proofErr w:type="gramEnd"/>
      <w:r w:rsidRPr="005865B4">
        <w:rPr>
          <w:rFonts w:ascii="仿宋" w:eastAsia="仿宋" w:hAnsi="仿宋" w:cs="宋体" w:hint="eastAsia"/>
          <w:kern w:val="0"/>
          <w:szCs w:val="21"/>
        </w:rPr>
        <w:t>人员和学校保安均知晓个人应急处置责任，增强责任意识，形成全员参与局面。对因工作不力、失职渎职造成疫情扩散或其他严重后果人员，要依法依规问责处理。</w:t>
      </w:r>
    </w:p>
    <w:p w14:paraId="1EDC0D1D" w14:textId="77777777" w:rsidR="005865B4" w:rsidRPr="005865B4" w:rsidRDefault="005865B4" w:rsidP="005865B4">
      <w:pPr>
        <w:widowControl/>
        <w:ind w:firstLine="555"/>
        <w:jc w:val="left"/>
        <w:rPr>
          <w:rFonts w:ascii="宋体" w:eastAsia="宋体" w:hAnsi="宋体" w:cs="宋体"/>
          <w:kern w:val="0"/>
          <w:sz w:val="24"/>
          <w:szCs w:val="24"/>
        </w:rPr>
      </w:pPr>
      <w:r w:rsidRPr="005865B4">
        <w:rPr>
          <w:rFonts w:ascii="仿宋" w:eastAsia="仿宋" w:hAnsi="仿宋" w:cs="宋体" w:hint="eastAsia"/>
          <w:kern w:val="0"/>
          <w:szCs w:val="21"/>
        </w:rPr>
        <w:br/>
      </w:r>
    </w:p>
    <w:p w14:paraId="7AEFC8E7"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b/>
          <w:bCs/>
          <w:color w:val="000000"/>
          <w:kern w:val="0"/>
          <w:szCs w:val="21"/>
        </w:rPr>
        <w:t>畅通信息，加强值守。招生考试期间，</w:t>
      </w:r>
      <w:r w:rsidRPr="005865B4">
        <w:rPr>
          <w:rFonts w:ascii="仿宋" w:eastAsia="仿宋" w:hAnsi="仿宋" w:cs="宋体" w:hint="eastAsia"/>
          <w:color w:val="000000"/>
          <w:kern w:val="0"/>
          <w:szCs w:val="21"/>
        </w:rPr>
        <w:t>考</w:t>
      </w:r>
      <w:proofErr w:type="gramStart"/>
      <w:r w:rsidRPr="005865B4">
        <w:rPr>
          <w:rFonts w:ascii="仿宋" w:eastAsia="仿宋" w:hAnsi="仿宋" w:cs="宋体" w:hint="eastAsia"/>
          <w:color w:val="000000"/>
          <w:kern w:val="0"/>
          <w:szCs w:val="21"/>
        </w:rPr>
        <w:t>务</w:t>
      </w:r>
      <w:proofErr w:type="gramEnd"/>
      <w:r w:rsidRPr="005865B4">
        <w:rPr>
          <w:rFonts w:ascii="仿宋" w:eastAsia="仿宋" w:hAnsi="仿宋" w:cs="宋体" w:hint="eastAsia"/>
          <w:color w:val="000000"/>
          <w:kern w:val="0"/>
          <w:szCs w:val="21"/>
        </w:rPr>
        <w:t>人员要做好信息互通，强化应急值守，严格落实传染病</w:t>
      </w:r>
      <w:proofErr w:type="gramStart"/>
      <w:r w:rsidRPr="005865B4">
        <w:rPr>
          <w:rFonts w:ascii="仿宋" w:eastAsia="仿宋" w:hAnsi="仿宋" w:cs="宋体" w:hint="eastAsia"/>
          <w:color w:val="000000"/>
          <w:kern w:val="0"/>
          <w:szCs w:val="21"/>
        </w:rPr>
        <w:t>防控制</w:t>
      </w:r>
      <w:proofErr w:type="gramEnd"/>
      <w:r w:rsidRPr="005865B4">
        <w:rPr>
          <w:rFonts w:ascii="仿宋" w:eastAsia="仿宋" w:hAnsi="仿宋" w:cs="宋体" w:hint="eastAsia"/>
          <w:color w:val="000000"/>
          <w:kern w:val="0"/>
          <w:szCs w:val="21"/>
        </w:rPr>
        <w:t>度，确保一旦出现疫情及时处置。</w:t>
      </w:r>
    </w:p>
    <w:p w14:paraId="5BFB4F09"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Calibri" w:eastAsia="仿宋" w:hAnsi="Calibri" w:cs="Calibri"/>
          <w:color w:val="000000"/>
          <w:kern w:val="0"/>
          <w:szCs w:val="21"/>
        </w:rPr>
        <w:t> </w:t>
      </w:r>
    </w:p>
    <w:p w14:paraId="5313F5B1"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br/>
      </w:r>
    </w:p>
    <w:p w14:paraId="3FC576F2"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br/>
      </w:r>
    </w:p>
    <w:p w14:paraId="1570EE1E"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br/>
      </w:r>
    </w:p>
    <w:p w14:paraId="286BC453" w14:textId="70327560" w:rsidR="005865B4" w:rsidRPr="005865B4" w:rsidRDefault="005865B4" w:rsidP="005865B4">
      <w:pPr>
        <w:widowControl/>
        <w:jc w:val="left"/>
        <w:rPr>
          <w:rFonts w:ascii="宋体" w:eastAsia="宋体" w:hAnsi="宋体" w:cs="宋体"/>
          <w:kern w:val="0"/>
          <w:sz w:val="24"/>
          <w:szCs w:val="24"/>
        </w:rPr>
      </w:pPr>
      <w:r w:rsidRPr="005865B4">
        <w:rPr>
          <w:rFonts w:ascii="宋体" w:eastAsia="宋体" w:hAnsi="宋体" w:cs="宋体"/>
          <w:kern w:val="0"/>
          <w:sz w:val="24"/>
          <w:szCs w:val="24"/>
        </w:rPr>
        <w:br/>
      </w:r>
    </w:p>
    <w:p w14:paraId="49576C4F" w14:textId="77777777" w:rsidR="005865B4" w:rsidRPr="005865B4" w:rsidRDefault="005865B4" w:rsidP="005865B4">
      <w:pPr>
        <w:widowControl/>
        <w:jc w:val="left"/>
        <w:rPr>
          <w:rFonts w:ascii="宋体" w:eastAsia="宋体" w:hAnsi="宋体" w:cs="宋体"/>
          <w:kern w:val="0"/>
          <w:sz w:val="24"/>
          <w:szCs w:val="24"/>
        </w:rPr>
      </w:pPr>
    </w:p>
    <w:p w14:paraId="39E2E978" w14:textId="77777777" w:rsidR="005865B4" w:rsidRPr="005865B4" w:rsidRDefault="005865B4" w:rsidP="005865B4">
      <w:pPr>
        <w:widowControl/>
        <w:spacing w:line="210" w:lineRule="atLeast"/>
        <w:jc w:val="left"/>
        <w:rPr>
          <w:rFonts w:ascii="思源黑体" w:eastAsia="思源黑体" w:hAnsi="宋体" w:cs="宋体"/>
          <w:color w:val="FFFFFF"/>
          <w:spacing w:val="15"/>
          <w:kern w:val="0"/>
          <w:szCs w:val="21"/>
        </w:rPr>
      </w:pPr>
      <w:r w:rsidRPr="005865B4">
        <w:rPr>
          <w:rFonts w:ascii="思源黑体" w:eastAsia="思源黑体" w:hAnsi="宋体" w:cs="宋体" w:hint="eastAsia"/>
          <w:color w:val="FFFFFF"/>
          <w:spacing w:val="15"/>
          <w:kern w:val="0"/>
          <w:szCs w:val="21"/>
        </w:rPr>
        <w:t>03</w:t>
      </w:r>
    </w:p>
    <w:p w14:paraId="5123611B" w14:textId="77777777" w:rsidR="005865B4" w:rsidRPr="005865B4" w:rsidRDefault="005865B4" w:rsidP="005865B4">
      <w:pPr>
        <w:widowControl/>
        <w:spacing w:line="210" w:lineRule="atLeast"/>
        <w:jc w:val="left"/>
        <w:rPr>
          <w:rFonts w:ascii="思源黑体" w:eastAsia="思源黑体" w:hAnsi="宋体" w:cs="宋体" w:hint="eastAsia"/>
          <w:color w:val="17265D"/>
          <w:spacing w:val="15"/>
          <w:kern w:val="0"/>
          <w:szCs w:val="21"/>
        </w:rPr>
      </w:pPr>
      <w:r w:rsidRPr="005865B4">
        <w:rPr>
          <w:rFonts w:ascii="思源黑体" w:eastAsia="思源黑体" w:hAnsi="宋体" w:cs="宋体" w:hint="eastAsia"/>
          <w:b/>
          <w:bCs/>
          <w:color w:val="17265D"/>
          <w:spacing w:val="15"/>
          <w:kern w:val="0"/>
          <w:szCs w:val="21"/>
        </w:rPr>
        <w:t>附件3</w:t>
      </w:r>
    </w:p>
    <w:p w14:paraId="555131B5" w14:textId="77777777" w:rsidR="005865B4" w:rsidRPr="005865B4" w:rsidRDefault="005865B4" w:rsidP="005865B4">
      <w:pPr>
        <w:widowControl/>
        <w:jc w:val="left"/>
        <w:rPr>
          <w:rFonts w:ascii="宋体" w:eastAsia="宋体" w:hAnsi="宋体" w:cs="宋体" w:hint="eastAsia"/>
          <w:kern w:val="0"/>
          <w:sz w:val="24"/>
          <w:szCs w:val="24"/>
        </w:rPr>
      </w:pPr>
    </w:p>
    <w:p w14:paraId="26ECD1FC" w14:textId="77777777" w:rsidR="005865B4" w:rsidRPr="005865B4" w:rsidRDefault="005865B4" w:rsidP="005865B4">
      <w:pPr>
        <w:widowControl/>
        <w:spacing w:line="360" w:lineRule="atLeast"/>
        <w:jc w:val="center"/>
        <w:rPr>
          <w:rFonts w:ascii="宋体" w:eastAsia="宋体" w:hAnsi="宋体" w:cs="宋体"/>
          <w:kern w:val="0"/>
          <w:sz w:val="24"/>
          <w:szCs w:val="24"/>
        </w:rPr>
      </w:pPr>
      <w:r w:rsidRPr="005865B4">
        <w:rPr>
          <w:rFonts w:ascii="宋体" w:eastAsia="宋体" w:hAnsi="宋体" w:cs="宋体" w:hint="eastAsia"/>
          <w:b/>
          <w:bCs/>
          <w:color w:val="FF4C00"/>
          <w:kern w:val="0"/>
          <w:szCs w:val="21"/>
          <w:shd w:val="clear" w:color="auto" w:fill="FFFFFF"/>
        </w:rPr>
        <w:t>洪山高中2022年体育后备人才招生考试</w:t>
      </w:r>
    </w:p>
    <w:p w14:paraId="6640733B" w14:textId="77777777" w:rsidR="005865B4" w:rsidRPr="005865B4" w:rsidRDefault="005865B4" w:rsidP="005865B4">
      <w:pPr>
        <w:widowControl/>
        <w:spacing w:line="360" w:lineRule="atLeast"/>
        <w:jc w:val="center"/>
        <w:rPr>
          <w:rFonts w:ascii="宋体" w:eastAsia="宋体" w:hAnsi="宋体" w:cs="宋体"/>
          <w:kern w:val="0"/>
          <w:sz w:val="24"/>
          <w:szCs w:val="24"/>
        </w:rPr>
      </w:pPr>
      <w:r w:rsidRPr="005865B4">
        <w:rPr>
          <w:rFonts w:ascii="宋体" w:eastAsia="宋体" w:hAnsi="宋体" w:cs="宋体" w:hint="eastAsia"/>
          <w:b/>
          <w:bCs/>
          <w:color w:val="FF4C00"/>
          <w:kern w:val="0"/>
          <w:szCs w:val="21"/>
          <w:shd w:val="clear" w:color="auto" w:fill="FFFFFF"/>
        </w:rPr>
        <w:t>防疫应急处置流程</w:t>
      </w:r>
    </w:p>
    <w:p w14:paraId="51919199" w14:textId="77777777" w:rsidR="005865B4" w:rsidRPr="005865B4" w:rsidRDefault="005865B4" w:rsidP="005865B4">
      <w:pPr>
        <w:widowControl/>
        <w:spacing w:line="540" w:lineRule="atLeast"/>
        <w:ind w:firstLine="645"/>
        <w:jc w:val="left"/>
        <w:rPr>
          <w:rFonts w:ascii="宋体" w:eastAsia="宋体" w:hAnsi="宋体" w:cs="宋体"/>
          <w:kern w:val="0"/>
          <w:sz w:val="24"/>
          <w:szCs w:val="24"/>
        </w:rPr>
      </w:pPr>
      <w:r w:rsidRPr="005865B4">
        <w:rPr>
          <w:rFonts w:ascii="宋体" w:eastAsia="宋体" w:hAnsi="宋体" w:cs="宋体" w:hint="eastAsia"/>
          <w:b/>
          <w:bCs/>
          <w:color w:val="FF4C00"/>
          <w:kern w:val="0"/>
          <w:szCs w:val="21"/>
        </w:rPr>
        <w:t> </w:t>
      </w:r>
    </w:p>
    <w:p w14:paraId="588B7B63" w14:textId="77777777" w:rsidR="005865B4" w:rsidRPr="005865B4" w:rsidRDefault="005865B4" w:rsidP="005865B4">
      <w:pPr>
        <w:widowControl/>
        <w:spacing w:line="540" w:lineRule="atLeast"/>
        <w:jc w:val="left"/>
        <w:rPr>
          <w:rFonts w:ascii="宋体" w:eastAsia="宋体" w:hAnsi="宋体" w:cs="宋体"/>
          <w:kern w:val="0"/>
          <w:sz w:val="24"/>
          <w:szCs w:val="24"/>
        </w:rPr>
      </w:pPr>
      <w:r w:rsidRPr="005865B4">
        <w:rPr>
          <w:rFonts w:ascii="宋体" w:eastAsia="宋体" w:hAnsi="宋体" w:cs="宋体" w:hint="eastAsia"/>
          <w:b/>
          <w:bCs/>
          <w:kern w:val="0"/>
          <w:szCs w:val="21"/>
        </w:rPr>
        <w:t>一、校门口应急处置</w:t>
      </w:r>
    </w:p>
    <w:p w14:paraId="7A0978E0" w14:textId="77777777" w:rsidR="005865B4" w:rsidRPr="005865B4" w:rsidRDefault="005865B4" w:rsidP="005865B4">
      <w:pPr>
        <w:widowControl/>
        <w:jc w:val="left"/>
        <w:rPr>
          <w:rFonts w:ascii="宋体" w:eastAsia="宋体" w:hAnsi="宋体" w:cs="宋体"/>
          <w:kern w:val="0"/>
          <w:sz w:val="24"/>
          <w:szCs w:val="24"/>
        </w:rPr>
      </w:pPr>
      <w:r w:rsidRPr="005865B4">
        <w:rPr>
          <w:rFonts w:ascii="宋体" w:eastAsia="宋体" w:hAnsi="宋体" w:cs="宋体"/>
          <w:kern w:val="0"/>
          <w:szCs w:val="21"/>
        </w:rPr>
        <w:t>下午2:00，考生入校（48小时核酸阴性证明）。学校防疫负责人、保安在校门口值守，校医王露在体温</w:t>
      </w:r>
      <w:proofErr w:type="gramStart"/>
      <w:r w:rsidRPr="005865B4">
        <w:rPr>
          <w:rFonts w:ascii="宋体" w:eastAsia="宋体" w:hAnsi="宋体" w:cs="宋体"/>
          <w:kern w:val="0"/>
          <w:szCs w:val="21"/>
        </w:rPr>
        <w:t>复核室</w:t>
      </w:r>
      <w:proofErr w:type="gramEnd"/>
      <w:r w:rsidRPr="005865B4">
        <w:rPr>
          <w:rFonts w:ascii="宋体" w:eastAsia="宋体" w:hAnsi="宋体" w:cs="宋体"/>
          <w:kern w:val="0"/>
          <w:szCs w:val="21"/>
        </w:rPr>
        <w:t>值守。如学生在入校门处，接受健康检测，如是健康</w:t>
      </w:r>
      <w:proofErr w:type="gramStart"/>
      <w:r w:rsidRPr="005865B4">
        <w:rPr>
          <w:rFonts w:ascii="宋体" w:eastAsia="宋体" w:hAnsi="宋体" w:cs="宋体"/>
          <w:kern w:val="0"/>
          <w:szCs w:val="21"/>
        </w:rPr>
        <w:t>码黄码</w:t>
      </w:r>
      <w:proofErr w:type="gramEnd"/>
      <w:r w:rsidRPr="005865B4">
        <w:rPr>
          <w:rFonts w:ascii="宋体" w:eastAsia="宋体" w:hAnsi="宋体" w:cs="宋体"/>
          <w:kern w:val="0"/>
          <w:szCs w:val="21"/>
        </w:rPr>
        <w:t>或红码，或者体温异常（或有咳嗽等症状），立即要求家长带回送</w:t>
      </w:r>
      <w:proofErr w:type="gramStart"/>
      <w:r w:rsidRPr="005865B4">
        <w:rPr>
          <w:rFonts w:ascii="宋体" w:eastAsia="宋体" w:hAnsi="宋体" w:cs="宋体"/>
          <w:kern w:val="0"/>
          <w:szCs w:val="21"/>
        </w:rPr>
        <w:t>医</w:t>
      </w:r>
      <w:proofErr w:type="gramEnd"/>
      <w:r w:rsidRPr="005865B4">
        <w:rPr>
          <w:rFonts w:ascii="宋体" w:eastAsia="宋体" w:hAnsi="宋体" w:cs="宋体"/>
          <w:kern w:val="0"/>
          <w:szCs w:val="21"/>
        </w:rPr>
        <w:t>，并向区教育局报告；</w:t>
      </w:r>
    </w:p>
    <w:p w14:paraId="586F2980" w14:textId="77777777" w:rsidR="005865B4" w:rsidRPr="005865B4" w:rsidRDefault="005865B4" w:rsidP="005865B4">
      <w:pPr>
        <w:widowControl/>
        <w:spacing w:line="540" w:lineRule="atLeast"/>
        <w:jc w:val="left"/>
        <w:rPr>
          <w:rFonts w:ascii="宋体" w:eastAsia="宋体" w:hAnsi="宋体" w:cs="宋体"/>
          <w:kern w:val="0"/>
          <w:sz w:val="24"/>
          <w:szCs w:val="24"/>
        </w:rPr>
      </w:pPr>
      <w:r w:rsidRPr="005865B4">
        <w:rPr>
          <w:rFonts w:ascii="宋体" w:eastAsia="宋体" w:hAnsi="宋体" w:cs="宋体" w:hint="eastAsia"/>
          <w:b/>
          <w:bCs/>
          <w:kern w:val="0"/>
          <w:szCs w:val="21"/>
        </w:rPr>
        <w:t>二、测试期间应急处置</w:t>
      </w:r>
    </w:p>
    <w:p w14:paraId="3B9804B8"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t>测试期间，如学生出现发热、咳嗽等症状，启动应急处置机制：</w:t>
      </w:r>
    </w:p>
    <w:p w14:paraId="51F9CBED"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t>1、评委立即停止考试，将考生引导至考场外，并通过考</w:t>
      </w:r>
      <w:proofErr w:type="gramStart"/>
      <w:r w:rsidRPr="005865B4">
        <w:rPr>
          <w:rFonts w:ascii="仿宋" w:eastAsia="仿宋" w:hAnsi="仿宋" w:cs="宋体" w:hint="eastAsia"/>
          <w:color w:val="000000"/>
          <w:kern w:val="0"/>
          <w:szCs w:val="21"/>
        </w:rPr>
        <w:t>务</w:t>
      </w:r>
      <w:proofErr w:type="gramEnd"/>
      <w:r w:rsidRPr="005865B4">
        <w:rPr>
          <w:rFonts w:ascii="仿宋" w:eastAsia="仿宋" w:hAnsi="仿宋" w:cs="宋体" w:hint="eastAsia"/>
          <w:color w:val="000000"/>
          <w:kern w:val="0"/>
          <w:szCs w:val="21"/>
        </w:rPr>
        <w:t>人员联系副主考夏志涛、校医王露。考</w:t>
      </w:r>
      <w:proofErr w:type="gramStart"/>
      <w:r w:rsidRPr="005865B4">
        <w:rPr>
          <w:rFonts w:ascii="仿宋" w:eastAsia="仿宋" w:hAnsi="仿宋" w:cs="宋体" w:hint="eastAsia"/>
          <w:color w:val="000000"/>
          <w:kern w:val="0"/>
          <w:szCs w:val="21"/>
        </w:rPr>
        <w:t>务</w:t>
      </w:r>
      <w:proofErr w:type="gramEnd"/>
      <w:r w:rsidRPr="005865B4">
        <w:rPr>
          <w:rFonts w:ascii="仿宋" w:eastAsia="仿宋" w:hAnsi="仿宋" w:cs="宋体" w:hint="eastAsia"/>
          <w:color w:val="000000"/>
          <w:kern w:val="0"/>
          <w:szCs w:val="21"/>
        </w:rPr>
        <w:t>人员协助评委做好考生安抚工作，所有考生、考</w:t>
      </w:r>
      <w:proofErr w:type="gramStart"/>
      <w:r w:rsidRPr="005865B4">
        <w:rPr>
          <w:rFonts w:ascii="仿宋" w:eastAsia="仿宋" w:hAnsi="仿宋" w:cs="宋体" w:hint="eastAsia"/>
          <w:color w:val="000000"/>
          <w:kern w:val="0"/>
          <w:szCs w:val="21"/>
        </w:rPr>
        <w:t>务</w:t>
      </w:r>
      <w:proofErr w:type="gramEnd"/>
      <w:r w:rsidRPr="005865B4">
        <w:rPr>
          <w:rFonts w:ascii="仿宋" w:eastAsia="仿宋" w:hAnsi="仿宋" w:cs="宋体" w:hint="eastAsia"/>
          <w:color w:val="000000"/>
          <w:kern w:val="0"/>
          <w:szCs w:val="21"/>
        </w:rPr>
        <w:t>人员不得离开。</w:t>
      </w:r>
    </w:p>
    <w:p w14:paraId="77112F11"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t>2、副主考夏志涛、校医王露（戴好KN95口罩和手套）及时到达现场。安排考生戴好KN95口罩和手套，校医对考生进行水银测温计测温，询问病因。如考生体温正常（身体无恙），做好安抚，考生进入考场，继续考试；如体温异常，立即报主考马为民，安排考生穿好防护服，送诊定点医院荣军医院，并报区教育局。</w:t>
      </w:r>
    </w:p>
    <w:p w14:paraId="6947958F" w14:textId="77777777" w:rsidR="005865B4" w:rsidRPr="005865B4" w:rsidRDefault="005865B4" w:rsidP="005865B4">
      <w:pPr>
        <w:widowControl/>
        <w:shd w:val="clear" w:color="auto" w:fill="FFFFFF"/>
        <w:spacing w:line="360" w:lineRule="atLeast"/>
        <w:ind w:firstLine="555"/>
        <w:jc w:val="left"/>
        <w:rPr>
          <w:rFonts w:ascii="宋体" w:eastAsia="宋体" w:hAnsi="宋体" w:cs="宋体"/>
          <w:kern w:val="0"/>
          <w:sz w:val="24"/>
          <w:szCs w:val="24"/>
        </w:rPr>
      </w:pPr>
      <w:r w:rsidRPr="005865B4">
        <w:rPr>
          <w:rFonts w:ascii="仿宋" w:eastAsia="仿宋" w:hAnsi="仿宋" w:cs="宋体" w:hint="eastAsia"/>
          <w:color w:val="000000"/>
          <w:kern w:val="0"/>
          <w:szCs w:val="21"/>
        </w:rPr>
        <w:t>在保障广大考生生命安全和身体健康前提下，依据荣军医院诊断：</w:t>
      </w:r>
    </w:p>
    <w:p w14:paraId="7A418ED9" w14:textId="77777777" w:rsidR="005865B4" w:rsidRPr="005865B4" w:rsidRDefault="005865B4" w:rsidP="005865B4">
      <w:pPr>
        <w:widowControl/>
        <w:shd w:val="clear" w:color="auto" w:fill="FFFFFF"/>
        <w:spacing w:line="360" w:lineRule="atLeast"/>
        <w:ind w:firstLine="420"/>
        <w:jc w:val="left"/>
        <w:rPr>
          <w:rFonts w:ascii="宋体" w:eastAsia="宋体" w:hAnsi="宋体" w:cs="宋体"/>
          <w:kern w:val="0"/>
          <w:sz w:val="24"/>
          <w:szCs w:val="24"/>
        </w:rPr>
      </w:pPr>
      <w:r w:rsidRPr="005865B4">
        <w:rPr>
          <w:rFonts w:ascii="仿宋" w:eastAsia="仿宋" w:hAnsi="仿宋" w:cs="宋体" w:hint="eastAsia"/>
          <w:color w:val="000000"/>
          <w:kern w:val="0"/>
          <w:szCs w:val="21"/>
        </w:rPr>
        <w:lastRenderedPageBreak/>
        <w:t>（1）如短时间排除了新冠疫情，报市、区教育局批准，校内考试恢复；</w:t>
      </w:r>
    </w:p>
    <w:p w14:paraId="40121D5C" w14:textId="77777777" w:rsidR="005865B4" w:rsidRPr="005865B4" w:rsidRDefault="005865B4" w:rsidP="005865B4">
      <w:pPr>
        <w:widowControl/>
        <w:shd w:val="clear" w:color="auto" w:fill="FFFFFF"/>
        <w:spacing w:line="360" w:lineRule="atLeast"/>
        <w:ind w:firstLine="420"/>
        <w:jc w:val="left"/>
        <w:rPr>
          <w:rFonts w:ascii="宋体" w:eastAsia="宋体" w:hAnsi="宋体" w:cs="宋体"/>
          <w:kern w:val="0"/>
          <w:sz w:val="24"/>
          <w:szCs w:val="24"/>
        </w:rPr>
      </w:pPr>
      <w:r w:rsidRPr="005865B4">
        <w:rPr>
          <w:rFonts w:ascii="仿宋" w:eastAsia="仿宋" w:hAnsi="仿宋" w:cs="宋体" w:hint="eastAsia"/>
          <w:color w:val="000000"/>
          <w:kern w:val="0"/>
          <w:szCs w:val="21"/>
        </w:rPr>
        <w:t>（2）如通过常规检测排除新冠疫情（一般6小时左右），报市区教育局审批，是恢复考试，还是延期考试。如延期考试，做好考生安抚工作，组织考生有序离校回家。</w:t>
      </w:r>
    </w:p>
    <w:p w14:paraId="11FD1616" w14:textId="77777777" w:rsidR="005865B4" w:rsidRPr="005865B4" w:rsidRDefault="005865B4" w:rsidP="005865B4">
      <w:pPr>
        <w:widowControl/>
        <w:shd w:val="clear" w:color="auto" w:fill="FFFFFF"/>
        <w:spacing w:line="360" w:lineRule="atLeast"/>
        <w:ind w:firstLine="420"/>
        <w:jc w:val="left"/>
        <w:rPr>
          <w:rFonts w:ascii="宋体" w:eastAsia="宋体" w:hAnsi="宋体" w:cs="宋体"/>
          <w:kern w:val="0"/>
          <w:sz w:val="24"/>
          <w:szCs w:val="24"/>
        </w:rPr>
      </w:pPr>
      <w:r w:rsidRPr="005865B4">
        <w:rPr>
          <w:rFonts w:ascii="仿宋" w:eastAsia="仿宋" w:hAnsi="仿宋" w:cs="宋体" w:hint="eastAsia"/>
          <w:color w:val="000000"/>
          <w:kern w:val="0"/>
          <w:szCs w:val="21"/>
        </w:rPr>
        <w:t>（3）</w:t>
      </w:r>
      <w:r w:rsidRPr="005865B4">
        <w:rPr>
          <w:rFonts w:ascii="仿宋" w:eastAsia="仿宋" w:hAnsi="仿宋" w:cs="宋体" w:hint="eastAsia"/>
          <w:kern w:val="0"/>
          <w:szCs w:val="21"/>
        </w:rPr>
        <w:t>若诊断为疑似或确诊病例，则全力配合上级防疫指挥部门执行应急预案，开展防控隔离工作；开展排查密切接触者；做好校园舆情管控工作。</w:t>
      </w:r>
    </w:p>
    <w:p w14:paraId="2B993A02" w14:textId="77777777" w:rsidR="0003679A" w:rsidRPr="005865B4" w:rsidRDefault="0003679A"/>
    <w:sectPr w:rsidR="0003679A" w:rsidRPr="0058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B4"/>
    <w:rsid w:val="0003679A"/>
    <w:rsid w:val="0058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DF1F"/>
  <w15:chartTrackingRefBased/>
  <w15:docId w15:val="{608653B6-8D0E-4EB9-B85B-AF1633B9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5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6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lenovo_20220305@outlook.com</dc:creator>
  <cp:keywords/>
  <dc:description/>
  <cp:lastModifiedBy>lenovo_20220305@outlook.com</cp:lastModifiedBy>
  <cp:revision>1</cp:revision>
  <dcterms:created xsi:type="dcterms:W3CDTF">2022-04-14T09:36:00Z</dcterms:created>
  <dcterms:modified xsi:type="dcterms:W3CDTF">2022-04-14T09:38:00Z</dcterms:modified>
</cp:coreProperties>
</file>