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6E" w:rsidRDefault="00FA1FB3">
      <w:pPr>
        <w:widowControl/>
        <w:tabs>
          <w:tab w:val="left" w:pos="619"/>
        </w:tabs>
        <w:jc w:val="center"/>
        <w:textAlignment w:val="center"/>
        <w:rPr>
          <w:rFonts w:eastAsia="方正小标宋_GBK"/>
          <w:kern w:val="0"/>
          <w:sz w:val="44"/>
          <w:szCs w:val="44"/>
          <w:lang/>
        </w:rPr>
      </w:pPr>
      <w:r>
        <w:rPr>
          <w:rFonts w:eastAsia="方正小标宋_GBK"/>
          <w:kern w:val="0"/>
          <w:sz w:val="44"/>
          <w:szCs w:val="44"/>
          <w:lang/>
        </w:rPr>
        <w:t>澄江街道市民文明程度积分</w:t>
      </w:r>
      <w:r>
        <w:rPr>
          <w:rFonts w:eastAsia="方正小标宋_GBK" w:hint="eastAsia"/>
          <w:kern w:val="0"/>
          <w:sz w:val="44"/>
          <w:szCs w:val="44"/>
          <w:lang/>
        </w:rPr>
        <w:t>减分</w:t>
      </w:r>
      <w:r>
        <w:rPr>
          <w:rFonts w:eastAsia="方正小标宋_GBK"/>
          <w:kern w:val="0"/>
          <w:sz w:val="44"/>
          <w:szCs w:val="44"/>
          <w:lang/>
        </w:rPr>
        <w:t>项目</w:t>
      </w:r>
    </w:p>
    <w:tbl>
      <w:tblPr>
        <w:tblW w:w="14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159"/>
        <w:gridCol w:w="3339"/>
        <w:gridCol w:w="6521"/>
        <w:gridCol w:w="2409"/>
      </w:tblGrid>
      <w:tr w:rsidR="000D336E">
        <w:trPr>
          <w:trHeight w:val="20"/>
          <w:tblHeader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指标类型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指标名称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等级及计分办法（分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次）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/>
                <w:kern w:val="0"/>
                <w:sz w:val="24"/>
                <w:szCs w:val="24"/>
                <w:lang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提供数据、参与评分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/>
                <w:kern w:val="0"/>
                <w:sz w:val="24"/>
                <w:szCs w:val="24"/>
                <w:lang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  <w:lang/>
              </w:rPr>
              <w:t>单位（部门）</w:t>
            </w:r>
          </w:p>
        </w:tc>
      </w:tr>
      <w:tr w:rsidR="000D336E">
        <w:trPr>
          <w:trHeight w:val="141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文明守序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在医院、图书馆、博物馆、影剧院等需要保持安静的公共场所喧哗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一般不文明行为：第一次，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较重不文明行为：第二次至第四次，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严重不文明行为：第四次以上，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12345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平台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市相关部门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41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违规进入绿道、占用盲道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一般违规行为：第一次，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较重违规行为：第二次至第四次，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严重违规行为：第四次以上，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住建局等</w:t>
            </w:r>
          </w:p>
        </w:tc>
      </w:tr>
      <w:tr w:rsidR="000D336E">
        <w:trPr>
          <w:trHeight w:val="141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3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高空抛物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较重不文明行为：第一次，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严重不文明行为：第二次及以上，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40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，并直接降级为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D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41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4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违法设摊占道经营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责令改正（劝阻制止）后改正违法行为的不减分；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责令改正（劝阻制止）后拒不改正的：每次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0.5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；被实施行政处罚的，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一年内被实施行政处罚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3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次以上的：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街道部门等</w:t>
            </w:r>
          </w:p>
        </w:tc>
      </w:tr>
      <w:tr w:rsidR="000D336E">
        <w:trPr>
          <w:trHeight w:val="107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文明守约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在禁烟区吸烟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一般违反行为：第一次，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较重违反行为：第二次至第四次，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严重违反行为：第四次以上，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各公共场所管理部门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随地吐痰、随处便溺、乱扔垃圾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一般违反行为：第一次，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较重违反行为：第二次至第四次，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严重违反行为：第四次以上，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公用事业局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在公共场所、楼道等乱贴乱画，散发广告传单影响公共环境卫生的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一般违反行为：第一次，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较重违反行为：第二次至第四次，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严重违反行为：第四次以上，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8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文明出行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机动车驾驶人违法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9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行人、非机动车驾驶人交通违法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10</w:t>
            </w:r>
          </w:p>
        </w:tc>
        <w:tc>
          <w:tcPr>
            <w:tcW w:w="11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文明居住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违反《江阴市犬类管理实施办法》相关规定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一般违反行为：第一次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分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较重违反行为：第二至第四次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分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lastRenderedPageBreak/>
              <w:t>严重违反行为：第五次（含）以上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分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发生宠物咬人事件：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10/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次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lastRenderedPageBreak/>
              <w:t>公安局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lastRenderedPageBreak/>
              <w:t>农村农业局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市场监管局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文明居住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楼道乱堆放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一般乱堆放行为：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较重乱堆放行为：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严重乱堆放行为：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12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乱牵乱挂、乱晾晒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一般不文明行为：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较重不文明行为：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严重不文明行为：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未经许可擅自搭建建（构）筑物及其他设施的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责令改正（劝阻制止）后改正违法行为的不减分，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责令改正（劝阻制止）后拒不改正的，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；被实施行政处罚的，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拒不执行决定而被强制执行的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20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消防大队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14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破墙开门、开窗的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责令改正（劝阻制止）后改正违法行为的不减分，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责令改正（劝阻制止）后拒不改正的，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；被实施行政处罚的，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拒不执行决定而被强制执行的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12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违规装修装潢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责令改正（劝阻制止）后改正违法行为的不减分，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pacing w:val="-8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令改正（劝阻制止）后拒不改正的，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；被实施行政处罚的，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拒不执行决定而被强制执行的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住建局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16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擅自设置障碍物，阻碍机动车停放和通行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责令改正（劝阻制止）后改正违法行为的不减分，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pacing w:val="-1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</w:t>
            </w:r>
            <w:r>
              <w:rPr>
                <w:rFonts w:ascii="Times New Roman" w:eastAsia="方正楷体_GBK" w:hint="eastAsia"/>
                <w:spacing w:val="-10"/>
                <w:kern w:val="0"/>
                <w:sz w:val="24"/>
                <w:szCs w:val="24"/>
                <w:lang/>
              </w:rPr>
              <w:t>令改正（劝阻制止）后拒不改正的，</w:t>
            </w:r>
            <w:r>
              <w:rPr>
                <w:rFonts w:ascii="宋体" w:eastAsia="方正楷体_GBK" w:hAnsi="宋体" w:hint="eastAsia"/>
                <w:spacing w:val="-1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pacing w:val="-1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楷体_GBK" w:hint="eastAsia"/>
                <w:spacing w:val="-10"/>
                <w:kern w:val="0"/>
                <w:sz w:val="24"/>
                <w:szCs w:val="24"/>
                <w:lang/>
              </w:rPr>
              <w:t>；被实施行政处罚的，</w:t>
            </w:r>
            <w:r>
              <w:rPr>
                <w:rFonts w:ascii="宋体" w:eastAsia="方正楷体_GBK" w:hAnsi="宋体" w:hint="eastAsia"/>
                <w:spacing w:val="-1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pacing w:val="-10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拒不执行决定而被强制执行的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320" w:lineRule="exact"/>
              <w:ind w:firstLineChars="50" w:firstLine="12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小区外：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城管局、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 xml:space="preserve">          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公安局等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小区内：街道部门</w:t>
            </w:r>
          </w:p>
          <w:p w:rsidR="000D336E" w:rsidRDefault="00FA1FB3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 xml:space="preserve">       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17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文明居住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占用、堵塞消防通道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消防大队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18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擅自开挖地坪及地下空间，破坏房屋主体结构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街道部门等</w:t>
            </w:r>
          </w:p>
        </w:tc>
      </w:tr>
      <w:tr w:rsidR="000D336E">
        <w:trPr>
          <w:trHeight w:val="1548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19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文明旅游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毁坏文物古迹、旅游设施；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一般损坏行为：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较重损坏行为：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严重损坏行为：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文体广电旅游局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市场监管局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562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伤害或者违规投喂动物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文体广电旅游局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市场监管局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21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文明用网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传播不实信息、不良信息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22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擅自泄露他人信息和隐私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23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文明用网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拨打骚扰电话、发送骚扰短信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24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以发帖、跟帖、评论等方式侮辱、诽谤他人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公安局等</w:t>
            </w:r>
          </w:p>
        </w:tc>
      </w:tr>
      <w:tr w:rsidR="000D336E">
        <w:trPr>
          <w:trHeight w:val="56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职业道德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受到行业信用预警惩戒措施的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一般违规：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409" w:type="dxa"/>
            <w:vMerge w:val="restart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行业主管部门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行业协会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商会等</w:t>
            </w:r>
          </w:p>
        </w:tc>
      </w:tr>
      <w:tr w:rsidR="000D336E">
        <w:trPr>
          <w:trHeight w:val="56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26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受到行业准入限制惩戒措施的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较重违规：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409" w:type="dxa"/>
            <w:vMerge/>
            <w:noWrap/>
            <w:vAlign w:val="center"/>
          </w:tcPr>
          <w:p w:rsidR="000D336E" w:rsidRDefault="000D336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</w:p>
        </w:tc>
      </w:tr>
      <w:tr w:rsidR="000D336E">
        <w:trPr>
          <w:trHeight w:val="567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27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受到行业禁止惩戒措施的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严重违规：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409" w:type="dxa"/>
            <w:vMerge/>
            <w:noWrap/>
            <w:vAlign w:val="center"/>
          </w:tcPr>
          <w:p w:rsidR="000D336E" w:rsidRDefault="000D336E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28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市场行为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欠缴环卫费、停车费、物业费、垃圾费等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一般欠缴行为：欠缴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个月的，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较重欠缴行为：欠缴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个月至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个月或欠缴累计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次，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严重欠缴行为：欠缴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个月以上或欠缴累计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次以上，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40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并直接降级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D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公用事业局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物业公司等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29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发生小额贷款中自然人失信行为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一般失信（含未定等级失信）：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较重失信：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严重失信：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信用办等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30</w:t>
            </w:r>
          </w:p>
        </w:tc>
        <w:tc>
          <w:tcPr>
            <w:tcW w:w="11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商务领域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发生市场主体经营失信行为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一般失信（含未定等级失信）：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较重失信：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严重失信：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信用办等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31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社会管理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考试违纪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一般违纪：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较重违纪：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严重违纪：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教育局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人社局等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欠缴税款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纳税人、扣缴义务人欠缴应纳税款的相关责任人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一般欠税：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较重欠税：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严重欠税：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税务局等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拖欠社会保险费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单位纳税人拖欠社会保险费的相关责任人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严重欠税：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税务局等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34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图书借阅逾期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一般逾期行为：逾期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个月的，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较重逾期行为：逾期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—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个月的，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严重逾期行为：逾期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个月以上的，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文体广电旅游局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受到双公示行政处罚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一般处罚（含未定等级处罚）：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较重处罚：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严重处罚：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信用办等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36</w:t>
            </w:r>
          </w:p>
        </w:tc>
        <w:tc>
          <w:tcPr>
            <w:tcW w:w="11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意识形态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举办非公益有争议的各类讲坛讲座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宣传部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文体广电旅游局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37</w:t>
            </w:r>
          </w:p>
        </w:tc>
        <w:tc>
          <w:tcPr>
            <w:tcW w:w="11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社会治理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不遵守调解协议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一般不遵守行为：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较重不遵守行为：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320" w:lineRule="exac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严重不遵守行为：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604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社会治理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违反信访条例规定的；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签订停诉息访承诺书后反悔的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政法委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信访局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561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扰乱正常社会秩序的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一般扰乱行为：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较重扰乱行为：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严重扰乱行为：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政法委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562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发生家暴（虐待）行为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一般家暴（虐待）行为：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较重家暴（虐待）行为：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严重家暴（虐待）行为：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40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并直接降为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D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市妇联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835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无正当理由拒绝服兵役或逃避兵役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人武部等</w:t>
            </w:r>
          </w:p>
        </w:tc>
      </w:tr>
      <w:tr w:rsidR="000D336E">
        <w:trPr>
          <w:trHeight w:val="1925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损坏城市公共设施、树木花草，毁绿种菜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责令改正（劝阻制止）后改正违法行为的不减分，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pacing w:val="-8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责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令改正（劝阻制止）后拒不改正的，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；被实施行政处罚的，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pacing w:val="-8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拒不执行决定而被强制执行的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，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城管局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住建局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公用事业局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474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43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社会治理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违反疫情防控等紧急状态下相关决定、命令的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一般不遵守行为：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较重不遵守行为：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严重不遵守行为：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40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并直接降为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D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卫健委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474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44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违反烟花爆竹禁放相关规定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474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45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违反生态环境保护相关规定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）发生环境违法行为企业的法定代表人，实际控制人，分管负责人，直接责任人；（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）发生环境违法行为的个人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lastRenderedPageBreak/>
              <w:t>严重违法行为：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lastRenderedPageBreak/>
              <w:t>生态环境局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474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lastRenderedPageBreak/>
              <w:t>46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发生生产安全责任事故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对事故发生负有责任的主要负责人、分管负责人、违章者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一般事故：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较重事故：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严重事故：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40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并直接降为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D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应急局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市场监管局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1474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发生欠薪等劳资关系纠纷、经调解或仲裁后仍不执行的单位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单位法定代表人、实际控制人、分管负责人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一般欠薪行为：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较重欠薪行为：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严重欠薪行为：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人社局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司法局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48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社会治理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违反《江苏省租赁房屋治安管理规定》等文件规定的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住建局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消防大队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spacing w:line="0" w:lineRule="atLeast"/>
              <w:ind w:leftChars="25" w:left="80" w:rightChars="25" w:right="80"/>
              <w:jc w:val="center"/>
              <w:rPr>
                <w:rFonts w:ascii="Times New Roman" w:eastAsia="方正楷体_GBK"/>
                <w:sz w:val="24"/>
                <w:szCs w:val="24"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参加黑社会性质组织，恶势力犯罪集团、团伙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一般成员：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骨干成员：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20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首脑成员：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40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并直接降为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D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政法委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公安局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1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sz w:val="24"/>
                <w:szCs w:val="24"/>
              </w:rPr>
              <w:t>一票否决项目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被列为失信被执行人；受到刑事案件判决；列入黑名单；严重违法违纪；严重涉税违法行为，等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0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并直接降级为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D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市相关部门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1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其他</w:t>
            </w: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其它违反《无锡市文明行为促进条例》《江阴市民文明公约》《江阴市民行为守则》等规定的，视情节减分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一般违反行为：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较重违反行为：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10</w:t>
            </w:r>
          </w:p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sz w:val="24"/>
                <w:szCs w:val="24"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严重违反行为：</w:t>
            </w: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市相关部门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街道部门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社区（村）等</w:t>
            </w:r>
          </w:p>
        </w:tc>
      </w:tr>
      <w:tr w:rsidR="000D336E">
        <w:trPr>
          <w:trHeight w:val="20"/>
        </w:trPr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1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0D336E">
            <w:pPr>
              <w:widowControl/>
              <w:spacing w:line="0" w:lineRule="atLeast"/>
              <w:ind w:leftChars="25" w:left="80" w:rightChars="25" w:right="80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</w:p>
        </w:tc>
        <w:tc>
          <w:tcPr>
            <w:tcW w:w="3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对街道经济社会发展造成重大负面影响的</w:t>
            </w:r>
          </w:p>
        </w:tc>
        <w:tc>
          <w:tcPr>
            <w:tcW w:w="65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36E" w:rsidRDefault="00FA1FB3">
            <w:pPr>
              <w:widowControl/>
              <w:spacing w:line="0" w:lineRule="atLeast"/>
              <w:ind w:leftChars="25" w:left="80" w:rightChars="25" w:right="80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宋体" w:eastAsia="方正楷体_GBK" w:hAnsi="宋体" w:hint="eastAsia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40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并直接降级为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D</w:t>
            </w:r>
            <w:r>
              <w:rPr>
                <w:rFonts w:ascii="Times New Roman" w:eastAsia="方正楷体_GBK" w:hint="eastAsia"/>
                <w:sz w:val="24"/>
                <w:szCs w:val="24"/>
              </w:rPr>
              <w:t>级</w:t>
            </w:r>
          </w:p>
        </w:tc>
        <w:tc>
          <w:tcPr>
            <w:tcW w:w="2409" w:type="dxa"/>
            <w:noWrap/>
            <w:vAlign w:val="center"/>
          </w:tcPr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街道党工委</w:t>
            </w:r>
          </w:p>
          <w:p w:rsidR="000D336E" w:rsidRDefault="00FA1FB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楷体_GBK" w:hint="eastAsia"/>
                <w:kern w:val="0"/>
                <w:sz w:val="24"/>
                <w:szCs w:val="24"/>
                <w:lang/>
              </w:rPr>
              <w:t>街道办事处</w:t>
            </w:r>
          </w:p>
        </w:tc>
      </w:tr>
    </w:tbl>
    <w:p w:rsidR="000D336E" w:rsidRDefault="000D336E">
      <w:bookmarkStart w:id="0" w:name="_GoBack"/>
      <w:bookmarkEnd w:id="0"/>
    </w:p>
    <w:sectPr w:rsidR="000D336E" w:rsidSect="000D33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B3" w:rsidRDefault="00FA1FB3" w:rsidP="005D7030">
      <w:r>
        <w:separator/>
      </w:r>
    </w:p>
  </w:endnote>
  <w:endnote w:type="continuationSeparator" w:id="1">
    <w:p w:rsidR="00FA1FB3" w:rsidRDefault="00FA1FB3" w:rsidP="005D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B3" w:rsidRDefault="00FA1FB3" w:rsidP="005D7030">
      <w:r>
        <w:separator/>
      </w:r>
    </w:p>
  </w:footnote>
  <w:footnote w:type="continuationSeparator" w:id="1">
    <w:p w:rsidR="00FA1FB3" w:rsidRDefault="00FA1FB3" w:rsidP="005D7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3036A4"/>
    <w:rsid w:val="000D336E"/>
    <w:rsid w:val="005D7030"/>
    <w:rsid w:val="00FA1FB3"/>
    <w:rsid w:val="6030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36E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7030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D7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7030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611</Words>
  <Characters>3483</Characters>
  <Application>Microsoft Office Word</Application>
  <DocSecurity>0</DocSecurity>
  <Lines>29</Lines>
  <Paragraphs>8</Paragraphs>
  <ScaleCrop>false</ScaleCrop>
  <Company>HP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2021-07-13T08:47:00Z</dcterms:created>
  <dcterms:modified xsi:type="dcterms:W3CDTF">2021-07-13T08:47:00Z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6E6B7910883A44B7A665F23BCE28F8CE</vt:lpwstr>
  </property>
</Properties>
</file>