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eastAsia="方正小标宋简体"/>
          <w:sz w:val="44"/>
          <w:szCs w:val="32"/>
        </w:rPr>
      </w:pPr>
      <w:bookmarkStart w:id="0" w:name="_GoBack"/>
      <w:r>
        <w:rPr>
          <w:rFonts w:hint="eastAsia" w:eastAsia="方正小标宋简体"/>
          <w:sz w:val="44"/>
          <w:szCs w:val="32"/>
        </w:rPr>
        <w:t>中华人民共和国残疾评定表</w:t>
      </w:r>
    </w:p>
    <w:bookmarkEnd w:id="0"/>
    <w:p>
      <w:pPr>
        <w:snapToGrid w:val="0"/>
        <w:spacing w:line="800" w:lineRule="exac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               </w:t>
      </w:r>
      <w:r>
        <w:rPr>
          <w:sz w:val="24"/>
        </w:rPr>
        <w:t>省（自治区、直辖市）</w:t>
      </w:r>
    </w:p>
    <w:p>
      <w:pPr>
        <w:snapToGrid w:val="0"/>
        <w:spacing w:line="800" w:lineRule="exact"/>
        <w:rPr>
          <w:rFonts w:hint="eastAsia"/>
          <w:sz w:val="24"/>
        </w:rPr>
      </w:pP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市（地）</w:t>
      </w:r>
    </w:p>
    <w:tbl>
      <w:tblPr>
        <w:tblStyle w:val="2"/>
        <w:tblpPr w:leftFromText="181" w:rightFromText="181" w:vertAnchor="text" w:horzAnchor="margin" w:tblpXSpec="center" w:tblpY="1210"/>
        <w:tblW w:w="500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876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2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0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tblHeader/>
        </w:trPr>
        <w:tc>
          <w:tcPr>
            <w:tcW w:w="43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1.视力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一级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二级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三级</w:t>
            </w:r>
          </w:p>
          <w:p>
            <w:pPr>
              <w:spacing w:line="260" w:lineRule="exact"/>
              <w:ind w:firstLine="90" w:firstLineChars="5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四级</w:t>
            </w:r>
          </w:p>
        </w:tc>
        <w:tc>
          <w:tcPr>
            <w:tcW w:w="1391" w:type="pct"/>
            <w:gridSpan w:val="7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遗传、先天异常或发育障碍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白内障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青光眼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沙眼</w:t>
            </w:r>
          </w:p>
        </w:tc>
        <w:tc>
          <w:tcPr>
            <w:tcW w:w="1031" w:type="pct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5. 角膜病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 视神经病变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7. 视网膜、色素膜病变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8. 屈光不正</w:t>
            </w:r>
          </w:p>
        </w:tc>
        <w:tc>
          <w:tcPr>
            <w:tcW w:w="1013" w:type="pct"/>
            <w:gridSpan w:val="10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9. 弱视              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 外伤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11. 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12. 其他</w:t>
            </w:r>
          </w:p>
        </w:tc>
        <w:tc>
          <w:tcPr>
            <w:tcW w:w="689" w:type="pct"/>
            <w:gridSpan w:val="6"/>
            <w:tcBorders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Header/>
        </w:trPr>
        <w:tc>
          <w:tcPr>
            <w:tcW w:w="438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/>
              <w:ind w:firstLine="90" w:firstLineChars="50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矫正视力</w:t>
            </w:r>
            <w:r>
              <w:rPr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视野</w:t>
            </w:r>
            <w:r>
              <w:rPr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>左眼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tblHeader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2.听力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一级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二级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三级</w:t>
            </w:r>
          </w:p>
          <w:p>
            <w:pPr>
              <w:spacing w:line="260" w:lineRule="exact"/>
              <w:ind w:firstLine="90" w:firstLineChars="5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四级</w:t>
            </w:r>
          </w:p>
        </w:tc>
        <w:tc>
          <w:tcPr>
            <w:tcW w:w="1391" w:type="pct"/>
            <w:gridSpan w:val="7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遗传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母孕期病毒感染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传染性疾病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自身免疫缺陷性疾病</w:t>
            </w:r>
          </w:p>
        </w:tc>
        <w:tc>
          <w:tcPr>
            <w:tcW w:w="1031" w:type="pct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5. 全身性疾病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 中耳炎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7. 老年性耳聋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8. 早产和低体重</w:t>
            </w:r>
          </w:p>
        </w:tc>
        <w:tc>
          <w:tcPr>
            <w:tcW w:w="1013" w:type="pct"/>
            <w:gridSpan w:val="10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9. 新生儿窒息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 高胆红素血症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11. 药物中毒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12. 创伤或意外伤害</w:t>
            </w:r>
          </w:p>
        </w:tc>
        <w:tc>
          <w:tcPr>
            <w:tcW w:w="689" w:type="pct"/>
            <w:gridSpan w:val="6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13. 噪声和爆震14. 其他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Header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</w:p>
          <w:p>
            <w:pPr>
              <w:ind w:left="90" w:leftChars="43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&gt;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90dB HL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80dB HL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60dB HL  4. &gt;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40dB HL  5.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待诊</w:t>
            </w:r>
          </w:p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color w:val="000000"/>
                <w:sz w:val="18"/>
                <w:szCs w:val="18"/>
              </w:rPr>
              <w:t>无听觉言语功能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color w:val="000000"/>
                <w:sz w:val="18"/>
                <w:szCs w:val="18"/>
              </w:rPr>
              <w:t>基本无听觉言语功能</w:t>
            </w:r>
          </w:p>
          <w:p>
            <w:pPr>
              <w:ind w:firstLine="90" w:firstLineChars="50"/>
              <w:rPr>
                <w:rFonts w:hint="eastAsia"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color w:val="000000"/>
                <w:sz w:val="18"/>
                <w:szCs w:val="18"/>
              </w:rPr>
              <w:t>听觉言语交流障碍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color w:val="000000"/>
                <w:sz w:val="18"/>
                <w:szCs w:val="18"/>
              </w:rPr>
              <w:t>有一定的听觉言语功能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2384" w:type="pct"/>
            <w:gridSpan w:val="2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tblHeader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2384" w:type="pct"/>
            <w:gridSpan w:val="2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Header/>
        </w:trPr>
        <w:tc>
          <w:tcPr>
            <w:tcW w:w="438" w:type="pct"/>
            <w:vMerge w:val="continue"/>
            <w:noWrap w:val="0"/>
            <w:vAlign w:val="top"/>
          </w:tcPr>
          <w:p>
            <w:pPr>
              <w:spacing w:before="100"/>
              <w:ind w:firstLine="90" w:firstLineChars="50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78" w:type="pct"/>
            <w:gridSpan w:val="10"/>
            <w:noWrap w:val="0"/>
            <w:vAlign w:val="top"/>
          </w:tcPr>
          <w:p>
            <w:pPr>
              <w:spacing w:before="100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dB（A）</w:t>
            </w:r>
          </w:p>
        </w:tc>
        <w:tc>
          <w:tcPr>
            <w:tcW w:w="2384" w:type="pct"/>
            <w:gridSpan w:val="22"/>
            <w:vMerge w:val="continue"/>
            <w:noWrap w:val="0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tblHeader/>
        </w:trPr>
        <w:tc>
          <w:tcPr>
            <w:tcW w:w="438" w:type="pct"/>
            <w:vMerge w:val="restart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3.言语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三级</w:t>
            </w:r>
          </w:p>
          <w:p>
            <w:pPr>
              <w:ind w:firstLine="90" w:firstLineChars="5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4. 四级</w:t>
            </w:r>
          </w:p>
        </w:tc>
        <w:tc>
          <w:tcPr>
            <w:tcW w:w="1026" w:type="pct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唐氏综合症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脑性瘫痪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新生儿病理性黄疸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早产、低体重和过期产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5. 腭裂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 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7. 脑梗死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8. 脑出血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9. 脑炎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 脑囊虫病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11. 喉、舌疾病术后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12. 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13. 帕金森氏病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14. 多发性硬化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15. 脊髓侧索硬化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16. 脑外伤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17. 产伤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18. 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19. 癫痫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21. 其他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tblHeader/>
        </w:trPr>
        <w:tc>
          <w:tcPr>
            <w:tcW w:w="438" w:type="pct"/>
            <w:vMerge w:val="continue"/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noWrap w:val="0"/>
            <w:vAlign w:val="top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障碍类别：      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失语  2. 运动性构音障碍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3. 器官结构异常所致的构音障碍  4. 发声障碍  5. 儿童言语发育迟滞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听力障碍所致的语言障碍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7. 口吃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语音清晰度：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1. ≤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10%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2. ≤ 25%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3. ≤ 45%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4. ≤ 65%</w:t>
            </w:r>
          </w:p>
          <w:p>
            <w:pPr>
              <w:spacing w:line="260" w:lineRule="exact"/>
              <w:ind w:firstLine="90" w:firstLineChars="5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言语能力：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260" w:lineRule="exact"/>
              <w:ind w:firstLine="90" w:firstLineChars="5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不会说话或虽能说，说不出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2. 只会说几个单词或连贯说话很困难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3. 只会讲少数短句短语或连贯说话困难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初步对话，词少，不流畅     5. 基本上能交谈，不太清楚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6. 说话正常，声调尚佳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7. 其他</w:t>
            </w:r>
          </w:p>
        </w:tc>
      </w:tr>
    </w:tbl>
    <w:p>
      <w:pPr>
        <w:snapToGrid w:val="0"/>
        <w:spacing w:line="80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</w:t>
      </w:r>
      <w:r>
        <w:rPr>
          <w:sz w:val="24"/>
        </w:rPr>
        <w:t>县（市、区）</w:t>
      </w:r>
    </w:p>
    <w:p>
      <w:pPr>
        <w:ind w:firstLine="90" w:firstLineChars="50"/>
        <w:rPr>
          <w:sz w:val="18"/>
          <w:szCs w:val="18"/>
        </w:rPr>
        <w:sectPr>
          <w:pgSz w:w="11906" w:h="16838"/>
          <w:pgMar w:top="1134" w:right="567" w:bottom="1134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956"/>
        <w:tblW w:w="5012" w:type="pc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1" w:hRule="atLeast"/>
          <w:tblHeader/>
        </w:trPr>
        <w:tc>
          <w:tcPr>
            <w:tcW w:w="423" w:type="pct"/>
            <w:vMerge w:val="restart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肢体</w:t>
            </w:r>
          </w:p>
          <w:p>
            <w:pPr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三级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四级</w:t>
            </w:r>
          </w:p>
        </w:tc>
        <w:tc>
          <w:tcPr>
            <w:tcW w:w="1398" w:type="pct"/>
            <w:tcBorders>
              <w:right w:val="nil"/>
            </w:tcBorders>
            <w:noWrap w:val="0"/>
            <w:vAlign w:val="center"/>
          </w:tcPr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脑性瘫痪 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发育畸形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 侏儒症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其他先天性或发育障碍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5. 脊髓灰质炎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6. 脑血管疾病</w:t>
            </w:r>
          </w:p>
        </w:tc>
        <w:tc>
          <w:tcPr>
            <w:tcW w:w="1043" w:type="pct"/>
            <w:tcBorders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7. 周围血管疾病</w:t>
            </w:r>
          </w:p>
          <w:p>
            <w:pPr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8. 肿瘤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9. 骨关节病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 地方病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11. 脊髓疾病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12. 工伤</w:t>
            </w:r>
          </w:p>
        </w:tc>
        <w:tc>
          <w:tcPr>
            <w:tcW w:w="993" w:type="pct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13. 交通事故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14. 脊髓损伤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15. 脑外伤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16. 其他外伤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17. 结核性感染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18. 化脓性感染</w:t>
            </w:r>
          </w:p>
        </w:tc>
        <w:tc>
          <w:tcPr>
            <w:tcW w:w="702" w:type="pct"/>
            <w:tcBorders>
              <w:left w:val="nil"/>
            </w:tcBorders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19. 中毒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其他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0" w:hRule="atLeast"/>
          <w:tblHeader/>
        </w:trPr>
        <w:tc>
          <w:tcPr>
            <w:tcW w:w="423" w:type="pct"/>
            <w:vMerge w:val="continue"/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spacing w:before="93" w:beforeLines="30" w:line="200" w:lineRule="exact"/>
              <w:ind w:firstLine="90" w:firstLineChars="5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snapToGrid w:val="0"/>
              <w:spacing w:before="93" w:beforeLines="30" w:line="200" w:lineRule="exact"/>
              <w:ind w:left="90" w:leftChars="43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四肢瘫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2. 截瘫  3. 偏瘫  4. 单全上肢和双小腿缺失  5. 单全下肢和双前臂缺失  6. 双上臂和单大腿（或单小腿）缺失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7. 双全上肢或双全下肢缺失  8. 四肢在不同部位缺失  9. 双上肢功能极重度障碍或三肢功能重度障碍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偏瘫或截瘫，残肢保留少许功能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 双上臂或双前臂缺失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3. 双大腿缺失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4. 单全上肢和单大腿缺失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单全下肢和单上臂缺失  6. 三肢在不同部位缺失（除外一级中的情况）7. 二肢功能重度障碍或三肢功能中度障碍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双小腿缺失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 单前臂及其以上缺失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3. 单大腿及其以上缺失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4. 双手拇指或双手拇指以外其他手指全缺失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二肢在不同部位缺失（除外二级中的情况）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6. 一肢功能重度障碍或二肢功能中度障碍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 单小腿缺失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 双下肢不等长，差距在5厘米以上（含5厘米）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 脊柱强（僵）直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 脊柱畸形，驼背畸形大于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70度或侧凸大于45度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 单手拇指以外其他四指全缺失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6. 单侧拇指全缺失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7. 单足跗跖关节以上缺失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8. 双足趾完全缺失或失去功能  9.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侏儒症（身高不超过130厘米的成年人）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10. 一肢功能中度障碍或两肢功能轻度障碍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11.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类似上述的其他肢体功能障碍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  <w:tblHeader/>
        </w:trPr>
        <w:tc>
          <w:tcPr>
            <w:tcW w:w="423" w:type="pct"/>
            <w:vMerge w:val="restart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智力</w:t>
            </w:r>
          </w:p>
          <w:p>
            <w:pPr>
              <w:ind w:firstLine="270" w:firstLineChars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三级</w:t>
            </w:r>
          </w:p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 四级</w:t>
            </w:r>
          </w:p>
        </w:tc>
        <w:tc>
          <w:tcPr>
            <w:tcW w:w="1398" w:type="pct"/>
            <w:tcBorders>
              <w:right w:val="nil"/>
            </w:tcBorders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遗传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脑疾病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内分泌障碍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惊厥性疾病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新生儿窒息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6. 早产、低体重和过期产</w:t>
            </w:r>
          </w:p>
        </w:tc>
        <w:tc>
          <w:tcPr>
            <w:tcW w:w="1285" w:type="pct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发育畸形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营养不良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母孕期外伤及物理伤害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产伤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11. 工伤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12. 交通事故</w:t>
            </w:r>
          </w:p>
        </w:tc>
        <w:tc>
          <w:tcPr>
            <w:tcW w:w="1453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其他外伤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中毒与过敏反应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不良社会文化因素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其他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tblHeader/>
        </w:trPr>
        <w:tc>
          <w:tcPr>
            <w:tcW w:w="423" w:type="pct"/>
            <w:vMerge w:val="continue"/>
            <w:noWrap w:val="0"/>
            <w:vAlign w:val="center"/>
          </w:tcPr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bottom w:val="nil"/>
            </w:tcBorders>
            <w:noWrap w:val="0"/>
            <w:vAlign w:val="center"/>
          </w:tcPr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发展商（0-6岁）：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1. 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 极重度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 26-39 重度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 40-54 中度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 55-75 轻度</w:t>
            </w:r>
          </w:p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智商（7岁以上）：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1. &lt;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极重度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 20-34 重度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 35-49 中度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 50-69 轻度</w:t>
            </w:r>
          </w:p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1. 极重度缺陷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 重度缺陷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 中度缺陷</w:t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 轻度缺陷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8" w:hRule="atLeast"/>
          <w:tblHeader/>
        </w:trPr>
        <w:tc>
          <w:tcPr>
            <w:tcW w:w="423" w:type="pct"/>
            <w:vMerge w:val="restart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6.精神</w:t>
            </w:r>
          </w:p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残疾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三级</w:t>
            </w:r>
          </w:p>
          <w:p>
            <w:pPr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 四级</w:t>
            </w:r>
          </w:p>
        </w:tc>
        <w:tc>
          <w:tcPr>
            <w:tcW w:w="1398" w:type="pct"/>
            <w:tcBorders>
              <w:right w:val="nil"/>
            </w:tcBorders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痴呆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其它器质性精神障碍</w:t>
            </w:r>
          </w:p>
          <w:p>
            <w:pPr>
              <w:ind w:left="450" w:leftChars="43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使用精神活性物质所致的障碍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精神分裂症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5. 妄想性障碍</w:t>
            </w:r>
          </w:p>
        </w:tc>
        <w:tc>
          <w:tcPr>
            <w:tcW w:w="1285" w:type="pct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分裂情感性障碍</w:t>
            </w:r>
            <w:r>
              <w:rPr>
                <w:sz w:val="18"/>
                <w:szCs w:val="18"/>
              </w:rPr>
              <w:tab/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其它精神病性障碍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心境障碍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神经症性障碍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10. 行为综合征</w:t>
            </w:r>
          </w:p>
        </w:tc>
        <w:tc>
          <w:tcPr>
            <w:tcW w:w="1453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11. 人格障碍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孤独症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癫痫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其他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tblHeader/>
        </w:trPr>
        <w:tc>
          <w:tcPr>
            <w:tcW w:w="423" w:type="pct"/>
            <w:vMerge w:val="continue"/>
            <w:noWrap w:val="0"/>
            <w:vAlign w:val="center"/>
          </w:tcPr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. 一级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116分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 二级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106-115分</w:t>
            </w:r>
            <w:r>
              <w:rPr>
                <w:rFonts w:hint="eastAsia"/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>. 三级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96-105分</w:t>
            </w:r>
            <w:r>
              <w:rPr>
                <w:rFonts w:hint="eastAsia"/>
                <w:sz w:val="18"/>
                <w:szCs w:val="18"/>
              </w:rPr>
              <w:t xml:space="preserve">  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四级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52-95分</w:t>
            </w:r>
          </w:p>
        </w:tc>
      </w:tr>
    </w:tbl>
    <w:p>
      <w:pPr>
        <w:ind w:firstLine="90" w:firstLineChars="50"/>
        <w:jc w:val="center"/>
        <w:rPr>
          <w:sz w:val="18"/>
          <w:szCs w:val="18"/>
        </w:rPr>
        <w:sectPr>
          <w:pgSz w:w="11906" w:h="16838"/>
          <w:pgMar w:top="567" w:right="567" w:bottom="567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788"/>
        <w:tblW w:w="5248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787"/>
        <w:gridCol w:w="839"/>
        <w:gridCol w:w="5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tblHeader/>
        </w:trPr>
        <w:tc>
          <w:tcPr>
            <w:tcW w:w="471" w:type="pct"/>
            <w:noWrap w:val="0"/>
            <w:vAlign w:val="center"/>
          </w:tcPr>
          <w:p>
            <w:pPr>
              <w:ind w:left="90" w:leftChars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指定医院</w:t>
            </w:r>
            <w:r>
              <w:rPr>
                <w:rFonts w:hint="eastAsia"/>
                <w:sz w:val="18"/>
                <w:szCs w:val="18"/>
              </w:rPr>
              <w:t>评</w:t>
            </w:r>
            <w:r>
              <w:rPr>
                <w:sz w:val="18"/>
                <w:szCs w:val="18"/>
              </w:rPr>
              <w:t>定结</w:t>
            </w:r>
            <w:r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4529" w:type="pct"/>
            <w:gridSpan w:val="3"/>
            <w:noWrap w:val="0"/>
            <w:vAlign w:val="top"/>
          </w:tcPr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残疾类别：</w:t>
            </w: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残疾等级：</w:t>
            </w: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</w:t>
            </w:r>
            <w:r>
              <w:rPr>
                <w:sz w:val="18"/>
                <w:szCs w:val="18"/>
              </w:rPr>
              <w:t>定医师：</w:t>
            </w:r>
          </w:p>
          <w:p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医院公</w:t>
            </w:r>
            <w:r>
              <w:rPr>
                <w:sz w:val="18"/>
                <w:szCs w:val="18"/>
              </w:rPr>
              <w:t xml:space="preserve">章   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Header/>
        </w:trPr>
        <w:tc>
          <w:tcPr>
            <w:tcW w:w="471" w:type="pct"/>
            <w:noWrap w:val="0"/>
            <w:vAlign w:val="center"/>
          </w:tcPr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市、区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级残联</w:t>
            </w:r>
            <w:r>
              <w:rPr>
                <w:rFonts w:hint="eastAsia"/>
                <w:sz w:val="18"/>
                <w:szCs w:val="18"/>
              </w:rPr>
              <w:t>初</w:t>
            </w:r>
            <w:r>
              <w:rPr>
                <w:sz w:val="18"/>
                <w:szCs w:val="18"/>
              </w:rPr>
              <w:t>审 意 见</w:t>
            </w:r>
          </w:p>
        </w:tc>
        <w:tc>
          <w:tcPr>
            <w:tcW w:w="1462" w:type="pct"/>
            <w:noWrap w:val="0"/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初审意见：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初审</w:t>
            </w:r>
            <w:r>
              <w:rPr>
                <w:sz w:val="18"/>
                <w:szCs w:val="18"/>
              </w:rPr>
              <w:t>人：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盖章    </w:t>
            </w:r>
          </w:p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日  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市（地）级</w:t>
            </w:r>
            <w:r>
              <w:rPr>
                <w:sz w:val="18"/>
                <w:szCs w:val="18"/>
              </w:rPr>
              <w:t>残联审核</w:t>
            </w:r>
            <w:r>
              <w:rPr>
                <w:rFonts w:hint="eastAsia"/>
                <w:sz w:val="18"/>
                <w:szCs w:val="18"/>
              </w:rPr>
              <w:t>批准</w:t>
            </w:r>
            <w:r>
              <w:rPr>
                <w:sz w:val="18"/>
                <w:szCs w:val="18"/>
              </w:rPr>
              <w:t xml:space="preserve"> 意 见</w:t>
            </w:r>
          </w:p>
        </w:tc>
        <w:tc>
          <w:tcPr>
            <w:tcW w:w="2627" w:type="pct"/>
            <w:noWrap w:val="0"/>
            <w:vAlign w:val="top"/>
          </w:tcPr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审核人：</w:t>
            </w: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盖章   </w:t>
            </w:r>
          </w:p>
          <w:p>
            <w:pPr>
              <w:wordWrap w:val="0"/>
              <w:ind w:firstLine="90" w:firstLineChars="5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年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  <w:tblHeader/>
        </w:trPr>
        <w:tc>
          <w:tcPr>
            <w:tcW w:w="471" w:type="pct"/>
            <w:noWrap w:val="0"/>
            <w:vAlign w:val="center"/>
          </w:tcPr>
          <w:p>
            <w:pPr>
              <w:ind w:left="90" w:leftChars="4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29" w:type="pct"/>
            <w:gridSpan w:val="3"/>
            <w:noWrap w:val="0"/>
            <w:vAlign w:val="top"/>
          </w:tcPr>
          <w:p>
            <w:pPr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C5320"/>
    <w:rsid w:val="532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2021-07-19T07:30:00Z</dcterms:created>
  <dc:creator>孤劍東風不御</dc:creator>
  <cp:lastModifiedBy>孤劍東風不御</cp:lastModifiedBy>
  <dcterms:modified xsi:type="dcterms:W3CDTF">2021-07-19T07:30:53Z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