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江阴市住房保障家庭收入认定申请表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</w:t>
      </w:r>
    </w:p>
    <w:tbl>
      <w:tblPr>
        <w:tblW w:w="65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71"/>
        <w:gridCol w:w="439"/>
        <w:gridCol w:w="439"/>
        <w:gridCol w:w="447"/>
        <w:gridCol w:w="256"/>
        <w:gridCol w:w="256"/>
        <w:gridCol w:w="385"/>
        <w:gridCol w:w="613"/>
        <w:gridCol w:w="455"/>
        <w:gridCol w:w="472"/>
        <w:gridCol w:w="490"/>
        <w:gridCol w:w="256"/>
        <w:gridCol w:w="6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方正楷体_GBK" w:hAnsi="方正楷体_GBK" w:eastAsia="方正楷体_GBK" w:cs="方正楷体_GBK"/>
                <w:b/>
                <w:bCs/>
                <w:bdr w:val="none" w:color="auto" w:sz="0" w:space="0"/>
              </w:rPr>
              <w:t>申请人基本信息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民族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婚姻状况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家庭人数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身份证号码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8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7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color w:val="000000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color w:val="000000"/>
                <w:bdr w:val="none" w:color="auto" w:sz="0" w:space="0"/>
              </w:rPr>
              <w:t>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9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color w:val="000000"/>
                <w:bdr w:val="none" w:color="auto" w:sz="0" w:space="0"/>
              </w:rPr>
              <w:t>现居住地址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8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邮政编码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类型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591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低保□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特困□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重残□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低保重残□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特困重残□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市级以上劳模□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市福利院成年孤残儿□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烈属□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孤寡老人□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其他□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申请保障类别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591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廉租住房实物配租</w:t>
            </w:r>
            <w:r>
              <w:rPr>
                <w:bdr w:val="none" w:color="auto" w:sz="0" w:space="0"/>
              </w:rPr>
              <w:t>£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廉租房租赁补贴□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公租住房实物配租□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经济适用住房实物配购□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bdr w:val="none" w:color="auto" w:sz="0" w:space="0"/>
              </w:rPr>
              <w:t>申请人家庭成员情况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称谓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身份证号码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户籍地址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4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工作单位或学校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状况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4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4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4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4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4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bdr w:val="none" w:color="auto" w:sz="0" w:space="0"/>
              </w:rPr>
              <w:t>家庭困难情况及原因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申请人（签字）：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326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日期：</w:t>
            </w:r>
            <w:r>
              <w:rPr>
                <w:bdr w:val="none" w:color="auto" w:sz="0" w:space="0"/>
              </w:rPr>
              <w:t>           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     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     </w:t>
            </w:r>
            <w:r>
              <w:rPr>
                <w:rFonts w:hint="default" w:ascii="方正楷体_GBK" w:hAnsi="方正楷体_GBK" w:eastAsia="方正楷体_GBK" w:cs="方正楷体_GBK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404B2"/>
    <w:rsid w:val="01E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2022-03-01T02:52:00Z</dcterms:created>
  <dc:creator>孤劍東風不御</dc:creator>
  <cp:lastModifiedBy>孤劍東風不御</cp:lastModifiedBy>
  <dcterms:modified xsi:type="dcterms:W3CDTF">2022-03-01T02:52:44Z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BD139E0D195F4C5D8933056BA203B78C</vt:lpwstr>
  </property>
</Properties>
</file>