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楷体_GBK"/>
          <w:sz w:val="30"/>
          <w:szCs w:val="30"/>
        </w:rPr>
      </w:pPr>
      <w:bookmarkStart w:id="0" w:name="_GoBack"/>
      <w:bookmarkEnd w:id="0"/>
      <w:r>
        <w:rPr>
          <w:rFonts w:hint="eastAsia" w:eastAsia="方正楷体_GBK"/>
          <w:b/>
          <w:spacing w:val="-11"/>
          <w:kern w:val="0"/>
          <w:sz w:val="30"/>
          <w:szCs w:val="30"/>
        </w:rPr>
        <w:t>生活必需品保供单位纾困政策申报表</w:t>
      </w:r>
    </w:p>
    <w:p>
      <w:pPr>
        <w:spacing w:line="580" w:lineRule="exact"/>
        <w:jc w:val="center"/>
        <w:rPr>
          <w:rFonts w:eastAsia="方正楷体_GBK" w:cs="Times New Roman"/>
          <w:kern w:val="0"/>
          <w:sz w:val="30"/>
          <w:szCs w:val="30"/>
        </w:rPr>
      </w:pPr>
    </w:p>
    <w:tbl>
      <w:tblPr>
        <w:tblStyle w:val="2"/>
        <w:tblW w:w="9037" w:type="dxa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8"/>
        <w:gridCol w:w="1846"/>
        <w:gridCol w:w="2099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单位名称(盖章）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注册地址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企业类型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仿宋_GBK" w:cs="Times New Roman"/>
                <w:kern w:val="0"/>
                <w:sz w:val="22"/>
              </w:rPr>
            </w:pPr>
            <w:r>
              <w:rPr>
                <w:rFonts w:hint="eastAsia" w:eastAsia="方正仿宋_GBK" w:cs="Times New Roman"/>
                <w:kern w:val="0"/>
                <w:sz w:val="22"/>
              </w:rPr>
              <w:t>□超市□便利店</w:t>
            </w:r>
          </w:p>
          <w:p>
            <w:pPr>
              <w:widowControl/>
              <w:spacing w:line="0" w:lineRule="atLeast"/>
              <w:ind w:firstLine="220" w:firstLineChars="100"/>
              <w:rPr>
                <w:rFonts w:eastAsia="方正仿宋_GBK" w:cs="Times New Roman"/>
                <w:kern w:val="0"/>
                <w:sz w:val="22"/>
              </w:rPr>
            </w:pPr>
            <w:r>
              <w:rPr>
                <w:rFonts w:hint="eastAsia" w:eastAsia="方正仿宋_GBK" w:cs="Times New Roman"/>
                <w:kern w:val="0"/>
                <w:sz w:val="22"/>
              </w:rPr>
              <w:t>□农贸市场</w:t>
            </w:r>
          </w:p>
          <w:p>
            <w:pPr>
              <w:widowControl/>
              <w:spacing w:line="0" w:lineRule="atLeast"/>
              <w:ind w:firstLine="220" w:firstLineChars="100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仿宋_GBK" w:cs="Times New Roman"/>
                <w:kern w:val="0"/>
                <w:sz w:val="22"/>
              </w:rPr>
              <w:t>□保供市场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社会统一信用代码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2021年度纳税总额（万元）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eastAsia="宋体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法定代表人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联系电话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项目联系人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联系电话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2021年纳入统计的零售额增幅（万元/%）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总经营面积（㎡）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信用等级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方正黑体_GBK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申请资金金额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（万元）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企业承诺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>1.本单位经营规范，近三年信用状况良好，无严重失信行为。</w:t>
            </w:r>
          </w:p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>2.所有申报材料均依据相关申报要求,据实提供，所有复印件均与原件核对无误。</w:t>
            </w:r>
          </w:p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>3. 配合商务、财政、审计或其委托的第三方评价机构开展监督检查和专项审计。</w:t>
            </w:r>
          </w:p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>4. 如违背以上承诺，愿意承担相关责任，同意有关主管部门将相关失信信息记入公共信用信息系统。</w:t>
            </w:r>
          </w:p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 xml:space="preserve">                              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 xml:space="preserve"> 申请单位（公章）：            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 xml:space="preserve">法定代表人或授权代表人签字：            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 xml:space="preserve">日期：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方正黑体_GBK" w:cs="方正黑体_GBK"/>
                <w:kern w:val="0"/>
                <w:sz w:val="22"/>
              </w:rPr>
              <w:t>街道审核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>经核查，该企业申报情况属实，同意申报。</w:t>
            </w:r>
          </w:p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宋体" w:cs="Times New Roman"/>
                <w:kern w:val="0"/>
                <w:sz w:val="22"/>
              </w:rPr>
            </w:pPr>
            <w:r>
              <w:rPr>
                <w:rFonts w:hint="eastAsia" w:eastAsia="宋体" w:cs="Times New Roman"/>
                <w:kern w:val="0"/>
                <w:sz w:val="22"/>
              </w:rPr>
              <w:t xml:space="preserve">                            所在街道盖章：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27909"/>
    <w:rsid w:val="258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2022-05-07T03:10:00Z</dcterms:created>
  <dc:creator>nán</dc:creator>
  <cp:lastModifiedBy>nán</cp:lastModifiedBy>
  <dcterms:modified xsi:type="dcterms:W3CDTF">2022-05-07T03:10:47Z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C2B5E95B1AF44152A60A61255A6A7F34</vt:lpwstr>
  </property>
</Properties>
</file>