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line="114" w:lineRule="exact"/>
        <w:ind w:left="46"/>
        <w:rPr>
          <w:rFonts w:ascii="Times New Roman"/>
          <w:sz w:val="11"/>
        </w:rPr>
      </w:pPr>
      <w:r>
        <w:rPr/>
        <w:pict>
          <v:group style="position:absolute;margin-left:0pt;margin-top:268.580017pt;width:532.950pt;height:485.45pt;mso-position-horizontal-relative:page;mso-position-vertical-relative:page;z-index:-252481536" coordorigin="0,5372" coordsize="10659,9709">
            <v:shape style="position:absolute;left:0;top:6377;width:10659;height:8703" type="#_x0000_t75" stroked="false">
              <v:imagedata r:id="rId5" o:title=""/>
            </v:shape>
            <v:shape style="position:absolute;left:1135;top:5371;width:3149;height:2640" type="#_x0000_t75" stroked="false">
              <v:imagedata r:id="rId6" o:title=""/>
            </v:shape>
            <v:shape style="position:absolute;left:1423;top:5897;width:7934;height:1461" coordorigin="1423,5898" coordsize="7934,1461" path="m9354,5898l1423,5898,1423,6378,9354,6378,9354,5898m9356,6718l4651,6718,4651,7358,9356,7358,9356,6718e" filled="true" fillcolor="#ffffff" stroked="false">
              <v:path arrowok="t"/>
              <v:fill type="solid"/>
            </v:shape>
            <w10:wrap type="none"/>
          </v:group>
        </w:pict>
      </w:r>
      <w:r>
        <w:rPr>
          <w:rFonts w:ascii="Times New Roman"/>
          <w:position w:val="-1"/>
          <w:sz w:val="11"/>
        </w:rPr>
        <w:pict>
          <v:group style="width:28.35pt;height:5.7pt;mso-position-horizontal-relative:char;mso-position-vertical-relative:line" coordorigin="0,0" coordsize="567,114">
            <v:line style="position:absolute" from="0,57" to="567,57" stroked="true" strokeweight="5.669pt" strokecolor="#808285">
              <v:stroke dashstyle="solid"/>
            </v:line>
          </v:group>
        </w:pict>
      </w:r>
      <w:r>
        <w:rPr>
          <w:rFonts w:ascii="Times New Roman"/>
          <w:position w:val="-1"/>
          <w:sz w:val="11"/>
        </w:rPr>
      </w:r>
    </w:p>
    <w:p>
      <w:pPr>
        <w:pStyle w:val="BodyText"/>
        <w:spacing w:before="3"/>
        <w:ind w:left="0"/>
        <w:rPr>
          <w:rFonts w:ascii="Times New Roman"/>
          <w:sz w:val="6"/>
        </w:rPr>
      </w:pPr>
    </w:p>
    <w:p>
      <w:pPr>
        <w:spacing w:before="65"/>
        <w:ind w:left="103" w:right="0" w:firstLine="0"/>
        <w:jc w:val="left"/>
        <w:rPr>
          <w:sz w:val="16"/>
        </w:rPr>
      </w:pPr>
      <w:r>
        <w:rPr>
          <w:color w:val="808285"/>
          <w:sz w:val="16"/>
        </w:rPr>
        <w:t>WEN ZHOU SHI YI WU JIAO YU JIE DUAN XUE XIAO "JIAN FU TI ZHI"</w:t>
      </w:r>
    </w:p>
    <w:p>
      <w:pPr>
        <w:spacing w:before="78"/>
        <w:ind w:left="103" w:right="0" w:firstLine="0"/>
        <w:jc w:val="left"/>
        <w:rPr>
          <w:rFonts w:ascii="方正粗雅宋简体"/>
          <w:sz w:val="20"/>
        </w:rPr>
      </w:pPr>
      <w:r>
        <w:rPr>
          <w:rFonts w:ascii="方正粗雅宋简体"/>
          <w:color w:val="231F20"/>
          <w:sz w:val="20"/>
        </w:rPr>
        <w:t>ZUO YE GUAN LI ZHI NAN</w:t>
      </w:r>
    </w:p>
    <w:p>
      <w:pPr>
        <w:pStyle w:val="BodyText"/>
        <w:ind w:left="0"/>
        <w:rPr>
          <w:rFonts w:ascii="方正粗雅宋简体"/>
          <w:sz w:val="20"/>
        </w:rPr>
      </w:pPr>
    </w:p>
    <w:p>
      <w:pPr>
        <w:pStyle w:val="BodyText"/>
        <w:ind w:left="0"/>
        <w:rPr>
          <w:rFonts w:ascii="方正粗雅宋简体"/>
          <w:sz w:val="20"/>
        </w:rPr>
      </w:pPr>
    </w:p>
    <w:p>
      <w:pPr>
        <w:pStyle w:val="BodyText"/>
        <w:ind w:left="0"/>
        <w:rPr>
          <w:rFonts w:ascii="方正粗雅宋简体"/>
          <w:sz w:val="20"/>
        </w:rPr>
      </w:pPr>
    </w:p>
    <w:p>
      <w:pPr>
        <w:pStyle w:val="BodyText"/>
        <w:ind w:left="0"/>
        <w:rPr>
          <w:rFonts w:ascii="方正粗雅宋简体"/>
          <w:sz w:val="20"/>
        </w:rPr>
      </w:pPr>
    </w:p>
    <w:p>
      <w:pPr>
        <w:pStyle w:val="BodyText"/>
        <w:ind w:left="0"/>
        <w:rPr>
          <w:rFonts w:ascii="方正粗雅宋简体"/>
          <w:sz w:val="20"/>
        </w:rPr>
      </w:pPr>
    </w:p>
    <w:p>
      <w:pPr>
        <w:pStyle w:val="BodyText"/>
        <w:ind w:left="0"/>
        <w:rPr>
          <w:rFonts w:ascii="方正粗雅宋简体"/>
          <w:sz w:val="20"/>
        </w:rPr>
      </w:pPr>
    </w:p>
    <w:p>
      <w:pPr>
        <w:pStyle w:val="BodyText"/>
        <w:ind w:left="0"/>
        <w:rPr>
          <w:rFonts w:ascii="方正粗雅宋简体"/>
          <w:sz w:val="20"/>
        </w:rPr>
      </w:pPr>
    </w:p>
    <w:p>
      <w:pPr>
        <w:pStyle w:val="BodyText"/>
        <w:ind w:left="0"/>
        <w:rPr>
          <w:rFonts w:ascii="方正粗雅宋简体"/>
          <w:sz w:val="20"/>
        </w:rPr>
      </w:pPr>
    </w:p>
    <w:p>
      <w:pPr>
        <w:pStyle w:val="BodyText"/>
        <w:ind w:left="0"/>
        <w:rPr>
          <w:rFonts w:ascii="方正粗雅宋简体"/>
          <w:sz w:val="20"/>
        </w:rPr>
      </w:pPr>
    </w:p>
    <w:p>
      <w:pPr>
        <w:pStyle w:val="BodyText"/>
        <w:spacing w:before="16"/>
        <w:ind w:left="0"/>
        <w:rPr>
          <w:rFonts w:ascii="方正粗雅宋简体"/>
          <w:sz w:val="24"/>
        </w:rPr>
      </w:pPr>
    </w:p>
    <w:p>
      <w:pPr>
        <w:spacing w:line="726" w:lineRule="exact" w:before="0"/>
        <w:ind w:left="222" w:right="0" w:firstLine="0"/>
        <w:jc w:val="left"/>
        <w:rPr>
          <w:rFonts w:ascii="方正粗雅宋简体" w:hAnsi="方正粗雅宋简体" w:eastAsia="方正粗雅宋简体" w:hint="eastAsia"/>
          <w:sz w:val="48"/>
        </w:rPr>
      </w:pPr>
      <w:r>
        <w:rPr>
          <w:rFonts w:ascii="方正粗雅宋简体" w:hAnsi="方正粗雅宋简体" w:eastAsia="方正粗雅宋简体" w:hint="eastAsia"/>
          <w:color w:val="231F20"/>
          <w:sz w:val="48"/>
        </w:rPr>
        <w:t>温州市义务教育阶段学校“减负提质”</w:t>
      </w:r>
    </w:p>
    <w:p>
      <w:pPr>
        <w:spacing w:line="1041" w:lineRule="exact" w:before="0"/>
        <w:ind w:left="3450" w:right="0" w:firstLine="0"/>
        <w:jc w:val="left"/>
        <w:rPr>
          <w:rFonts w:ascii="汉仪超级战甲W" w:eastAsia="汉仪超级战甲W" w:hint="eastAsia"/>
          <w:sz w:val="64"/>
        </w:rPr>
      </w:pPr>
      <w:r>
        <w:rPr>
          <w:rFonts w:ascii="汉仪超级战甲W" w:eastAsia="汉仪超级战甲W" w:hint="eastAsia"/>
          <w:color w:val="231F20"/>
          <w:spacing w:val="8"/>
          <w:sz w:val="64"/>
        </w:rPr>
        <w:t>作 业 管 理 指 南</w:t>
      </w:r>
    </w:p>
    <w:p>
      <w:pPr>
        <w:pStyle w:val="Heading3"/>
      </w:pPr>
      <w:r>
        <w:rPr>
          <w:color w:val="808285"/>
        </w:rPr>
        <w:t>&gt;</w:t>
      </w:r>
      <w:r>
        <w:rPr>
          <w:color w:val="808285"/>
          <w:spacing w:val="44"/>
        </w:rPr>
        <w:t> </w:t>
      </w:r>
      <w:r>
        <w:rPr>
          <w:color w:val="808285"/>
        </w:rPr>
        <w:t>&gt;</w:t>
      </w:r>
      <w:r>
        <w:rPr>
          <w:color w:val="808285"/>
          <w:spacing w:val="45"/>
        </w:rPr>
        <w:t> </w:t>
      </w:r>
      <w:r>
        <w:rPr>
          <w:color w:val="808285"/>
        </w:rPr>
        <w:t>&gt;</w:t>
      </w:r>
      <w:r>
        <w:rPr>
          <w:color w:val="808285"/>
          <w:spacing w:val="44"/>
        </w:rPr>
        <w:t> </w:t>
      </w:r>
      <w:r>
        <w:rPr>
          <w:color w:val="808285"/>
        </w:rPr>
        <w:t>&gt;</w:t>
      </w:r>
      <w:r>
        <w:rPr>
          <w:color w:val="808285"/>
          <w:spacing w:val="45"/>
        </w:rPr>
        <w:t> </w:t>
      </w:r>
      <w:r>
        <w:rPr>
          <w:color w:val="808285"/>
        </w:rPr>
        <w:t>&gt;</w:t>
      </w:r>
      <w:r>
        <w:rPr>
          <w:color w:val="808285"/>
          <w:spacing w:val="44"/>
        </w:rPr>
        <w:t> </w:t>
      </w:r>
      <w:r>
        <w:rPr>
          <w:color w:val="808285"/>
        </w:rPr>
        <w:t>&gt;</w:t>
      </w:r>
      <w:r>
        <w:rPr>
          <w:color w:val="808285"/>
          <w:spacing w:val="45"/>
        </w:rPr>
        <w:t> </w:t>
      </w:r>
      <w:r>
        <w:rPr>
          <w:color w:val="808285"/>
        </w:rPr>
        <w:t>&gt;</w:t>
      </w:r>
      <w:r>
        <w:rPr>
          <w:color w:val="808285"/>
          <w:spacing w:val="44"/>
        </w:rPr>
        <w:t> </w:t>
      </w:r>
      <w:r>
        <w:rPr>
          <w:color w:val="808285"/>
        </w:rPr>
        <w:t>&gt;</w:t>
      </w:r>
      <w:r>
        <w:rPr>
          <w:color w:val="808285"/>
          <w:spacing w:val="45"/>
        </w:rPr>
        <w:t> </w:t>
      </w:r>
      <w:r>
        <w:rPr>
          <w:color w:val="808285"/>
        </w:rPr>
        <w:t>&gt;</w:t>
      </w:r>
      <w:r>
        <w:rPr>
          <w:color w:val="808285"/>
          <w:spacing w:val="45"/>
        </w:rPr>
        <w:t> </w:t>
      </w:r>
      <w:r>
        <w:rPr>
          <w:color w:val="808285"/>
        </w:rPr>
        <w:t>&gt;</w:t>
      </w:r>
      <w:r>
        <w:rPr>
          <w:color w:val="808285"/>
          <w:spacing w:val="44"/>
        </w:rPr>
        <w:t> </w:t>
      </w:r>
      <w:r>
        <w:rPr>
          <w:color w:val="808285"/>
        </w:rPr>
        <w:t>&gt;</w:t>
      </w:r>
      <w:r>
        <w:rPr>
          <w:color w:val="808285"/>
          <w:spacing w:val="45"/>
        </w:rPr>
        <w:t> </w:t>
      </w:r>
      <w:r>
        <w:rPr>
          <w:color w:val="808285"/>
        </w:rPr>
        <w:t>&gt;</w:t>
      </w:r>
      <w:r>
        <w:rPr>
          <w:color w:val="808285"/>
          <w:spacing w:val="44"/>
        </w:rPr>
        <w:t> </w:t>
      </w:r>
      <w:r>
        <w:rPr>
          <w:color w:val="808285"/>
        </w:rPr>
        <w:t>&gt;</w:t>
      </w:r>
      <w:r>
        <w:rPr>
          <w:color w:val="808285"/>
          <w:spacing w:val="45"/>
        </w:rPr>
        <w:t> </w:t>
      </w:r>
      <w:r>
        <w:rPr>
          <w:color w:val="808285"/>
        </w:rPr>
        <w:t>&gt;</w:t>
      </w:r>
      <w:r>
        <w:rPr>
          <w:color w:val="808285"/>
          <w:spacing w:val="44"/>
        </w:rPr>
        <w:t> </w:t>
      </w:r>
      <w:r>
        <w:rPr>
          <w:color w:val="808285"/>
        </w:rPr>
        <w:t>&gt;</w:t>
      </w:r>
      <w:r>
        <w:rPr>
          <w:color w:val="808285"/>
          <w:spacing w:val="45"/>
        </w:rPr>
        <w:t> </w:t>
      </w:r>
      <w:r>
        <w:rPr>
          <w:color w:val="808285"/>
        </w:rPr>
        <w:t>&gt;</w:t>
      </w:r>
      <w:r>
        <w:rPr>
          <w:color w:val="808285"/>
          <w:spacing w:val="45"/>
        </w:rPr>
        <w:t> </w:t>
      </w:r>
      <w:r>
        <w:rPr>
          <w:color w:val="808285"/>
        </w:rPr>
        <w:t>&gt;</w:t>
      </w:r>
      <w:r>
        <w:rPr>
          <w:color w:val="808285"/>
          <w:spacing w:val="44"/>
        </w:rPr>
        <w:t> </w:t>
      </w:r>
      <w:r>
        <w:rPr>
          <w:color w:val="808285"/>
        </w:rPr>
        <w:t>&gt;</w:t>
      </w:r>
    </w:p>
    <w:p>
      <w:pPr>
        <w:pStyle w:val="BodyText"/>
        <w:ind w:left="0"/>
        <w:rPr>
          <w:rFonts w:ascii="方正兰亭刊黑_GBK"/>
          <w:sz w:val="20"/>
        </w:rPr>
      </w:pPr>
    </w:p>
    <w:p>
      <w:pPr>
        <w:pStyle w:val="BodyText"/>
        <w:ind w:left="0"/>
        <w:rPr>
          <w:rFonts w:ascii="方正兰亭刊黑_GBK"/>
          <w:sz w:val="20"/>
        </w:rPr>
      </w:pPr>
    </w:p>
    <w:p>
      <w:pPr>
        <w:pStyle w:val="BodyText"/>
        <w:ind w:left="0"/>
        <w:rPr>
          <w:rFonts w:ascii="方正兰亭刊黑_GBK"/>
          <w:sz w:val="20"/>
        </w:rPr>
      </w:pPr>
    </w:p>
    <w:p>
      <w:pPr>
        <w:pStyle w:val="BodyText"/>
        <w:ind w:left="0"/>
        <w:rPr>
          <w:rFonts w:ascii="方正兰亭刊黑_GBK"/>
          <w:sz w:val="20"/>
        </w:rPr>
      </w:pPr>
    </w:p>
    <w:p>
      <w:pPr>
        <w:pStyle w:val="BodyText"/>
        <w:ind w:left="0"/>
        <w:rPr>
          <w:rFonts w:ascii="方正兰亭刊黑_GBK"/>
          <w:sz w:val="20"/>
        </w:rPr>
      </w:pPr>
    </w:p>
    <w:p>
      <w:pPr>
        <w:pStyle w:val="BodyText"/>
        <w:ind w:left="0"/>
        <w:rPr>
          <w:rFonts w:ascii="方正兰亭刊黑_GBK"/>
          <w:sz w:val="20"/>
        </w:rPr>
      </w:pPr>
    </w:p>
    <w:p>
      <w:pPr>
        <w:pStyle w:val="BodyText"/>
        <w:ind w:left="0"/>
        <w:rPr>
          <w:rFonts w:ascii="方正兰亭刊黑_GBK"/>
          <w:sz w:val="20"/>
        </w:rPr>
      </w:pPr>
    </w:p>
    <w:p>
      <w:pPr>
        <w:pStyle w:val="BodyText"/>
        <w:ind w:left="0"/>
        <w:rPr>
          <w:rFonts w:ascii="方正兰亭刊黑_GBK"/>
          <w:sz w:val="20"/>
        </w:rPr>
      </w:pPr>
    </w:p>
    <w:p>
      <w:pPr>
        <w:pStyle w:val="BodyText"/>
        <w:ind w:left="0"/>
        <w:rPr>
          <w:rFonts w:ascii="方正兰亭刊黑_GBK"/>
          <w:sz w:val="20"/>
        </w:rPr>
      </w:pPr>
    </w:p>
    <w:p>
      <w:pPr>
        <w:pStyle w:val="BodyText"/>
        <w:ind w:left="0"/>
        <w:rPr>
          <w:rFonts w:ascii="方正兰亭刊黑_GBK"/>
          <w:sz w:val="20"/>
        </w:rPr>
      </w:pPr>
    </w:p>
    <w:p>
      <w:pPr>
        <w:pStyle w:val="BodyText"/>
        <w:ind w:left="0"/>
        <w:rPr>
          <w:rFonts w:ascii="方正兰亭刊黑_GBK"/>
          <w:sz w:val="20"/>
        </w:rPr>
      </w:pPr>
    </w:p>
    <w:p>
      <w:pPr>
        <w:pStyle w:val="BodyText"/>
        <w:ind w:left="0"/>
        <w:rPr>
          <w:rFonts w:ascii="方正兰亭刊黑_GBK"/>
          <w:sz w:val="20"/>
        </w:rPr>
      </w:pPr>
    </w:p>
    <w:p>
      <w:pPr>
        <w:pStyle w:val="BodyText"/>
        <w:ind w:left="0"/>
        <w:rPr>
          <w:rFonts w:ascii="方正兰亭刊黑_GBK"/>
          <w:sz w:val="20"/>
        </w:rPr>
      </w:pPr>
    </w:p>
    <w:p>
      <w:pPr>
        <w:pStyle w:val="BodyText"/>
        <w:ind w:left="0"/>
        <w:rPr>
          <w:rFonts w:ascii="方正兰亭刊黑_GBK"/>
          <w:sz w:val="20"/>
        </w:rPr>
      </w:pPr>
    </w:p>
    <w:p>
      <w:pPr>
        <w:pStyle w:val="BodyText"/>
        <w:ind w:left="0"/>
        <w:rPr>
          <w:rFonts w:ascii="方正兰亭刊黑_GBK"/>
          <w:sz w:val="20"/>
        </w:rPr>
      </w:pPr>
    </w:p>
    <w:p>
      <w:pPr>
        <w:pStyle w:val="BodyText"/>
        <w:ind w:left="0"/>
        <w:rPr>
          <w:rFonts w:ascii="方正兰亭刊黑_GBK"/>
          <w:sz w:val="20"/>
        </w:rPr>
      </w:pPr>
    </w:p>
    <w:p>
      <w:pPr>
        <w:pStyle w:val="BodyText"/>
        <w:ind w:left="0"/>
        <w:rPr>
          <w:rFonts w:ascii="方正兰亭刊黑_GBK"/>
          <w:sz w:val="14"/>
        </w:rPr>
      </w:pPr>
    </w:p>
    <w:p>
      <w:pPr>
        <w:pStyle w:val="Heading2"/>
        <w:spacing w:before="29"/>
        <w:ind w:right="408"/>
        <w:jc w:val="center"/>
        <w:rPr>
          <w:rFonts w:ascii="方正兰亭刊黑_GBK" w:eastAsia="方正兰亭刊黑_GBK" w:hint="eastAsia"/>
        </w:rPr>
      </w:pPr>
      <w:r>
        <w:rPr>
          <w:rFonts w:ascii="方正兰亭刊黑_GBK" w:eastAsia="方正兰亭刊黑_GBK" w:hint="eastAsia"/>
          <w:color w:val="231F20"/>
        </w:rPr>
        <w:t>温州市教育局</w:t>
      </w:r>
    </w:p>
    <w:p>
      <w:pPr>
        <w:spacing w:after="0"/>
        <w:jc w:val="center"/>
        <w:rPr>
          <w:rFonts w:ascii="方正兰亭刊黑_GBK" w:eastAsia="方正兰亭刊黑_GBK" w:hint="eastAsia"/>
        </w:rPr>
        <w:sectPr>
          <w:type w:val="continuous"/>
          <w:pgSz w:w="10660" w:h="15090"/>
          <w:pgMar w:top="1300" w:bottom="0" w:left="1200" w:right="960"/>
        </w:sectPr>
      </w:pPr>
    </w:p>
    <w:p>
      <w:pPr>
        <w:pStyle w:val="BodyText"/>
        <w:spacing w:before="4"/>
        <w:ind w:left="0"/>
        <w:rPr>
          <w:rFonts w:ascii="Times New Roman"/>
          <w:sz w:val="17"/>
        </w:rPr>
      </w:pPr>
    </w:p>
    <w:p>
      <w:pPr>
        <w:spacing w:after="0"/>
        <w:rPr>
          <w:rFonts w:ascii="Times New Roman"/>
          <w:sz w:val="17"/>
        </w:rPr>
        <w:sectPr>
          <w:pgSz w:w="10660" w:h="15090"/>
          <w:pgMar w:top="1420" w:bottom="280" w:left="1200" w:right="960"/>
        </w:sectPr>
      </w:pPr>
    </w:p>
    <w:p>
      <w:pPr>
        <w:pStyle w:val="BodyText"/>
        <w:ind w:left="0"/>
        <w:rPr>
          <w:rFonts w:ascii="Times New Roman"/>
          <w:sz w:val="20"/>
        </w:rPr>
      </w:pPr>
    </w:p>
    <w:p>
      <w:pPr>
        <w:pStyle w:val="BodyText"/>
        <w:ind w:left="0"/>
        <w:rPr>
          <w:rFonts w:ascii="Times New Roman"/>
          <w:sz w:val="20"/>
        </w:rPr>
      </w:pPr>
    </w:p>
    <w:p>
      <w:pPr>
        <w:tabs>
          <w:tab w:pos="890" w:val="left" w:leader="none"/>
        </w:tabs>
        <w:spacing w:before="148"/>
        <w:ind w:left="0" w:right="237" w:firstLine="0"/>
        <w:jc w:val="center"/>
        <w:rPr>
          <w:rFonts w:ascii="方正粗雅宋简体" w:eastAsia="方正粗雅宋简体" w:hint="eastAsia"/>
          <w:sz w:val="44"/>
        </w:rPr>
      </w:pPr>
      <w:r>
        <w:rPr>
          <w:rFonts w:ascii="方正粗雅宋简体" w:eastAsia="方正粗雅宋简体" w:hint="eastAsia"/>
          <w:color w:val="231F20"/>
          <w:sz w:val="44"/>
        </w:rPr>
        <w:t>目</w:t>
        <w:tab/>
        <w:t>录</w:t>
      </w:r>
    </w:p>
    <w:p>
      <w:pPr>
        <w:pStyle w:val="BodyText"/>
        <w:spacing w:before="9"/>
        <w:ind w:left="0"/>
        <w:rPr>
          <w:rFonts w:ascii="方正粗雅宋简体"/>
          <w:sz w:val="62"/>
        </w:rPr>
      </w:pPr>
    </w:p>
    <w:sdt>
      <w:sdtPr>
        <w:docPartObj>
          <w:docPartGallery w:val="Table of Contents"/>
          <w:docPartUnique/>
        </w:docPartObj>
      </w:sdtPr>
      <w:sdtEndPr/>
      <w:sdtContent>
        <w:p>
          <w:pPr>
            <w:pStyle w:val="TOC1"/>
            <w:tabs>
              <w:tab w:pos="7911" w:val="left" w:leader="dot"/>
            </w:tabs>
            <w:spacing w:line="316" w:lineRule="auto" w:before="0"/>
            <w:ind w:right="341"/>
          </w:pPr>
          <w:r>
            <w:fldChar w:fldCharType="begin"/>
          </w:r>
          <w:r>
            <w:instrText>TOC \o "1-1" \h \z \u </w:instrText>
          </w:r>
          <w:r>
            <w:fldChar w:fldCharType="separate"/>
          </w:r>
          <w:hyperlink w:history="true" w:anchor="_TOC_250010">
            <w:r>
              <w:rPr>
                <w:color w:val="231F20"/>
                <w:spacing w:val="4"/>
              </w:rPr>
              <w:t>温州市教育局关于印</w:t>
            </w:r>
            <w:r>
              <w:rPr>
                <w:color w:val="231F20"/>
              </w:rPr>
              <w:t>发</w:t>
            </w:r>
            <w:r>
              <w:rPr>
                <w:color w:val="231F20"/>
                <w:spacing w:val="4"/>
              </w:rPr>
              <w:t>《温州市义务教育阶段学</w:t>
            </w:r>
            <w:r>
              <w:rPr>
                <w:color w:val="231F20"/>
              </w:rPr>
              <w:t>校</w:t>
            </w:r>
            <w:r>
              <w:rPr>
                <w:color w:val="231F20"/>
                <w:spacing w:val="4"/>
              </w:rPr>
              <w:t>“减负提</w:t>
            </w:r>
            <w:r>
              <w:rPr>
                <w:color w:val="231F20"/>
              </w:rPr>
              <w:t>质</w:t>
            </w:r>
            <w:r>
              <w:rPr>
                <w:color w:val="231F20"/>
                <w:spacing w:val="4"/>
              </w:rPr>
              <w:t>”作业管理指</w:t>
            </w:r>
            <w:r>
              <w:rPr>
                <w:color w:val="231F20"/>
              </w:rPr>
              <w:t>南</w:t>
            </w:r>
            <w:r>
              <w:rPr>
                <w:color w:val="231F20"/>
                <w:spacing w:val="4"/>
              </w:rPr>
              <w:t>》</w:t>
            </w:r>
            <w:r>
              <w:rPr>
                <w:color w:val="231F20"/>
                <w:spacing w:val="-14"/>
              </w:rPr>
              <w:t>的</w:t>
            </w:r>
            <w:r>
              <w:rPr>
                <w:color w:val="231F20"/>
                <w:spacing w:val="16"/>
              </w:rPr>
              <w:t>通</w:t>
            </w:r>
            <w:r>
              <w:rPr>
                <w:color w:val="231F20"/>
              </w:rPr>
              <w:t>知</w:t>
              <w:tab/>
            </w:r>
            <w:r>
              <w:rPr>
                <w:color w:val="231F20"/>
                <w:spacing w:val="-9"/>
              </w:rPr>
              <w:t>05</w:t>
            </w:r>
          </w:hyperlink>
        </w:p>
        <w:p>
          <w:pPr>
            <w:pStyle w:val="TOC1"/>
            <w:tabs>
              <w:tab w:pos="7911" w:val="left" w:leader="dot"/>
            </w:tabs>
            <w:spacing w:line="334" w:lineRule="exact" w:before="0"/>
          </w:pPr>
          <w:hyperlink w:history="true" w:anchor="_TOC_250009">
            <w:r>
              <w:rPr>
                <w:color w:val="231F20"/>
                <w:spacing w:val="6"/>
              </w:rPr>
              <w:t>温州市小学语文作业设计与实施要</w:t>
            </w:r>
            <w:r>
              <w:rPr>
                <w:color w:val="231F20"/>
              </w:rPr>
              <w:t>求</w:t>
              <w:tab/>
              <w:t>09</w:t>
            </w:r>
          </w:hyperlink>
        </w:p>
        <w:p>
          <w:pPr>
            <w:pStyle w:val="TOC1"/>
            <w:tabs>
              <w:tab w:pos="7914" w:val="left" w:leader="dot"/>
            </w:tabs>
            <w:spacing w:before="107"/>
          </w:pPr>
          <w:hyperlink w:history="true" w:anchor="_TOC_250008">
            <w:r>
              <w:rPr>
                <w:color w:val="231F20"/>
                <w:spacing w:val="6"/>
              </w:rPr>
              <w:t>温州市小学数学作业设计与实施要</w:t>
            </w:r>
            <w:r>
              <w:rPr>
                <w:color w:val="231F20"/>
              </w:rPr>
              <w:t>求</w:t>
              <w:tab/>
              <w:t>13</w:t>
            </w:r>
          </w:hyperlink>
        </w:p>
        <w:p>
          <w:pPr>
            <w:pStyle w:val="TOC1"/>
            <w:tabs>
              <w:tab w:pos="7914" w:val="left" w:leader="dot"/>
            </w:tabs>
          </w:pPr>
          <w:hyperlink w:history="true" w:anchor="_TOC_250007">
            <w:r>
              <w:rPr>
                <w:color w:val="231F20"/>
                <w:spacing w:val="6"/>
              </w:rPr>
              <w:t>温州市小学英语作业设计与实施要</w:t>
            </w:r>
            <w:r>
              <w:rPr>
                <w:color w:val="231F20"/>
              </w:rPr>
              <w:t>求</w:t>
              <w:tab/>
              <w:t>16</w:t>
            </w:r>
          </w:hyperlink>
        </w:p>
        <w:p>
          <w:pPr>
            <w:pStyle w:val="TOC1"/>
            <w:tabs>
              <w:tab w:pos="7914" w:val="left" w:leader="dot"/>
            </w:tabs>
          </w:pPr>
          <w:hyperlink w:history="true" w:anchor="_TOC_250006">
            <w:r>
              <w:rPr>
                <w:color w:val="231F20"/>
                <w:spacing w:val="6"/>
              </w:rPr>
              <w:t>温州市小学科学作业设计与实施要</w:t>
            </w:r>
            <w:r>
              <w:rPr>
                <w:color w:val="231F20"/>
              </w:rPr>
              <w:t>求</w:t>
              <w:tab/>
              <w:t>19</w:t>
            </w:r>
          </w:hyperlink>
        </w:p>
        <w:p>
          <w:pPr>
            <w:pStyle w:val="TOC1"/>
            <w:tabs>
              <w:tab w:pos="7915" w:val="left" w:leader="dot"/>
            </w:tabs>
          </w:pPr>
          <w:hyperlink w:history="true" w:anchor="_TOC_250005">
            <w:r>
              <w:rPr>
                <w:color w:val="231F20"/>
                <w:spacing w:val="6"/>
              </w:rPr>
              <w:t>温州市初中语文作业设计与实施要</w:t>
            </w:r>
            <w:r>
              <w:rPr>
                <w:color w:val="231F20"/>
              </w:rPr>
              <w:t>求</w:t>
              <w:tab/>
              <w:t>22</w:t>
            </w:r>
          </w:hyperlink>
        </w:p>
        <w:p>
          <w:pPr>
            <w:pStyle w:val="TOC1"/>
            <w:tabs>
              <w:tab w:pos="7915" w:val="left" w:leader="dot"/>
            </w:tabs>
          </w:pPr>
          <w:hyperlink w:history="true" w:anchor="_TOC_250004">
            <w:r>
              <w:rPr>
                <w:color w:val="231F20"/>
                <w:spacing w:val="6"/>
              </w:rPr>
              <w:t>温州市初中数学作业设计与实施要</w:t>
            </w:r>
            <w:r>
              <w:rPr>
                <w:color w:val="231F20"/>
              </w:rPr>
              <w:t>求</w:t>
              <w:tab/>
              <w:t>26</w:t>
            </w:r>
          </w:hyperlink>
        </w:p>
        <w:p>
          <w:pPr>
            <w:pStyle w:val="TOC1"/>
            <w:tabs>
              <w:tab w:pos="7911" w:val="left" w:leader="dot"/>
            </w:tabs>
            <w:spacing w:before="107"/>
          </w:pPr>
          <w:hyperlink w:history="true" w:anchor="_TOC_250003">
            <w:r>
              <w:rPr>
                <w:color w:val="231F20"/>
                <w:spacing w:val="6"/>
              </w:rPr>
              <w:t>温州市初中英语作业设计与实施要</w:t>
            </w:r>
            <w:r>
              <w:rPr>
                <w:color w:val="231F20"/>
              </w:rPr>
              <w:t>求</w:t>
              <w:tab/>
              <w:t>30</w:t>
            </w:r>
          </w:hyperlink>
        </w:p>
        <w:p>
          <w:pPr>
            <w:pStyle w:val="TOC1"/>
            <w:tabs>
              <w:tab w:pos="7911" w:val="left" w:leader="dot"/>
            </w:tabs>
          </w:pPr>
          <w:hyperlink w:history="true" w:anchor="_TOC_250002">
            <w:r>
              <w:rPr>
                <w:color w:val="231F20"/>
                <w:spacing w:val="6"/>
              </w:rPr>
              <w:t>温州市初中科学作业设计与实施要</w:t>
            </w:r>
            <w:r>
              <w:rPr>
                <w:color w:val="231F20"/>
              </w:rPr>
              <w:t>求</w:t>
              <w:tab/>
              <w:t>34</w:t>
            </w:r>
          </w:hyperlink>
        </w:p>
        <w:p>
          <w:pPr>
            <w:pStyle w:val="TOC1"/>
            <w:tabs>
              <w:tab w:pos="7915" w:val="left" w:leader="dot"/>
            </w:tabs>
          </w:pPr>
          <w:hyperlink w:history="true" w:anchor="_TOC_250001">
            <w:r>
              <w:rPr>
                <w:color w:val="231F20"/>
                <w:spacing w:val="-6"/>
              </w:rPr>
              <w:t>温州市初中历史与社会作业设计与实施要求…</w:t>
              <w:tab/>
            </w:r>
            <w:r>
              <w:rPr>
                <w:color w:val="231F20"/>
              </w:rPr>
              <w:t>36</w:t>
            </w:r>
          </w:hyperlink>
        </w:p>
        <w:p>
          <w:pPr>
            <w:pStyle w:val="TOC1"/>
            <w:tabs>
              <w:tab w:pos="7908" w:val="left" w:leader="dot"/>
            </w:tabs>
          </w:pPr>
          <w:hyperlink w:history="true" w:anchor="_TOC_250000">
            <w:r>
              <w:rPr>
                <w:color w:val="231F20"/>
                <w:spacing w:val="5"/>
              </w:rPr>
              <w:t>温州市初中道德与法治作业设计与实施要求…</w:t>
              <w:tab/>
            </w:r>
            <w:r>
              <w:rPr>
                <w:color w:val="231F20"/>
              </w:rPr>
              <w:t>40</w:t>
            </w:r>
          </w:hyperlink>
        </w:p>
        <w:p>
          <w:pPr>
            <w:spacing w:line="106" w:lineRule="exact"/>
            <w:rPr>
              <w:sz w:val="11"/>
            </w:rPr>
          </w:pPr>
          <w:r>
            <w:fldChar w:fldCharType="end"/>
          </w:r>
        </w:p>
      </w:sdtContent>
    </w:sdt>
    <w:p>
      <w:pPr>
        <w:pStyle w:val="BodyText"/>
      </w:pPr>
      <w:r>
        <w:rPr>
          <w:color w:val="231F20"/>
          <w:spacing w:val="8"/>
        </w:rPr>
        <w:t>温州市教育教学研究院关于贯彻落实“双减”政策加强教研指导工作的意见</w:t>
      </w:r>
      <w:r>
        <w:rPr>
          <w:color w:val="231F20"/>
        </w:rPr>
        <w:t>…42</w:t>
      </w:r>
    </w:p>
    <w:p>
      <w:pPr>
        <w:spacing w:after="0"/>
        <w:sectPr>
          <w:headerReference w:type="default" r:id="rId7"/>
          <w:footerReference w:type="default" r:id="rId8"/>
          <w:pgSz w:w="10660" w:h="15090"/>
          <w:pgMar w:header="737" w:footer="826" w:top="1300" w:bottom="1020" w:left="1200" w:right="960"/>
          <w:pgNumType w:start="3"/>
        </w:sectPr>
      </w:pPr>
    </w:p>
    <w:p>
      <w:pPr>
        <w:pStyle w:val="BodyText"/>
        <w:spacing w:before="4"/>
        <w:ind w:left="0"/>
        <w:rPr>
          <w:rFonts w:ascii="Times New Roman"/>
          <w:sz w:val="17"/>
        </w:rPr>
      </w:pPr>
    </w:p>
    <w:p>
      <w:pPr>
        <w:spacing w:after="0"/>
        <w:rPr>
          <w:rFonts w:ascii="Times New Roman"/>
          <w:sz w:val="17"/>
        </w:rPr>
        <w:sectPr>
          <w:headerReference w:type="even" r:id="rId9"/>
          <w:footerReference w:type="even" r:id="rId10"/>
          <w:pgSz w:w="10660" w:h="15090"/>
          <w:pgMar w:header="0" w:footer="0" w:top="1420" w:bottom="280" w:left="1200" w:right="960"/>
        </w:sect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spacing w:before="7"/>
        <w:ind w:left="0"/>
        <w:rPr>
          <w:rFonts w:ascii="Times New Roman"/>
          <w:sz w:val="14"/>
        </w:rPr>
      </w:pPr>
    </w:p>
    <w:p>
      <w:pPr>
        <w:pStyle w:val="BodyText"/>
        <w:rPr>
          <w:rFonts w:ascii="Times New Roman"/>
          <w:sz w:val="20"/>
        </w:rPr>
      </w:pPr>
      <w:r>
        <w:rPr>
          <w:rFonts w:ascii="Times New Roman"/>
          <w:sz w:val="20"/>
        </w:rPr>
        <w:pict>
          <v:group style="width:402.55pt;height:111.55pt;mso-position-horizontal-relative:char;mso-position-vertical-relative:line" coordorigin="0,0" coordsize="8051,2231">
            <v:shape style="position:absolute;left:0;top:0;width:8051;height:2231" type="#_x0000_t75" stroked="false">
              <v:imagedata r:id="rId15" o:title=""/>
            </v:shape>
            <v:shape style="position:absolute;left:0;top:0;width:8051;height:2231" type="#_x0000_t202" filled="false" stroked="false">
              <v:textbox inset="0,0,0,0">
                <w:txbxContent>
                  <w:p>
                    <w:pPr>
                      <w:spacing w:line="240" w:lineRule="auto" w:before="0"/>
                      <w:rPr>
                        <w:rFonts w:ascii="Times New Roman"/>
                        <w:sz w:val="32"/>
                      </w:rPr>
                    </w:pPr>
                  </w:p>
                  <w:p>
                    <w:pPr>
                      <w:spacing w:line="240" w:lineRule="auto" w:before="0"/>
                      <w:rPr>
                        <w:rFonts w:ascii="Times New Roman"/>
                        <w:sz w:val="32"/>
                      </w:rPr>
                    </w:pPr>
                  </w:p>
                  <w:p>
                    <w:pPr>
                      <w:spacing w:line="240" w:lineRule="auto" w:before="0"/>
                      <w:rPr>
                        <w:rFonts w:ascii="Times New Roman"/>
                        <w:sz w:val="32"/>
                      </w:rPr>
                    </w:pPr>
                  </w:p>
                  <w:p>
                    <w:pPr>
                      <w:spacing w:line="240" w:lineRule="auto" w:before="2"/>
                      <w:rPr>
                        <w:rFonts w:ascii="Times New Roman"/>
                        <w:sz w:val="28"/>
                      </w:rPr>
                    </w:pPr>
                  </w:p>
                  <w:p>
                    <w:pPr>
                      <w:spacing w:before="0"/>
                      <w:ind w:left="2573" w:right="2573" w:firstLine="0"/>
                      <w:jc w:val="center"/>
                      <w:rPr>
                        <w:rFonts w:ascii="方正仿宋简体" w:eastAsia="方正仿宋简体" w:hint="eastAsia"/>
                        <w:sz w:val="28"/>
                      </w:rPr>
                    </w:pPr>
                    <w:r>
                      <w:rPr>
                        <w:rFonts w:ascii="方正仿宋简体" w:eastAsia="方正仿宋简体" w:hint="eastAsia"/>
                        <w:color w:val="231F20"/>
                        <w:sz w:val="28"/>
                      </w:rPr>
                      <w:t>温教基〔2021〕140 号</w:t>
                    </w:r>
                  </w:p>
                </w:txbxContent>
              </v:textbox>
              <w10:wrap type="none"/>
            </v:shape>
          </v:group>
        </w:pict>
      </w:r>
      <w:r>
        <w:rPr>
          <w:rFonts w:ascii="Times New Roman"/>
          <w:sz w:val="20"/>
        </w:rPr>
      </w:r>
    </w:p>
    <w:p>
      <w:pPr>
        <w:pStyle w:val="BodyText"/>
        <w:spacing w:before="3"/>
        <w:ind w:left="0"/>
        <w:rPr>
          <w:rFonts w:ascii="Times New Roman"/>
          <w:sz w:val="43"/>
        </w:rPr>
      </w:pPr>
    </w:p>
    <w:p>
      <w:pPr>
        <w:pStyle w:val="Heading1"/>
        <w:spacing w:line="187" w:lineRule="auto"/>
        <w:ind w:left="169" w:right="407"/>
      </w:pPr>
      <w:bookmarkStart w:name="_TOC_250010" w:id="1"/>
      <w:bookmarkEnd w:id="1"/>
      <w:r>
        <w:rPr>
          <w:color w:val="231F20"/>
        </w:rPr>
        <w:t>温州市教育局关于印发《温州市义务教育阶段学校“减负提质”作业管理指南》的通知</w:t>
      </w:r>
    </w:p>
    <w:p>
      <w:pPr>
        <w:pStyle w:val="BodyText"/>
        <w:spacing w:before="5"/>
        <w:ind w:left="0"/>
        <w:rPr>
          <w:rFonts w:ascii="方正粗雅宋简体"/>
          <w:sz w:val="28"/>
        </w:rPr>
      </w:pPr>
    </w:p>
    <w:p>
      <w:pPr>
        <w:pStyle w:val="Heading2"/>
        <w:spacing w:line="314" w:lineRule="auto"/>
        <w:ind w:left="103"/>
      </w:pPr>
      <w:r>
        <w:rPr>
          <w:color w:val="231F20"/>
        </w:rPr>
        <w:t>各县（市、区）教育局（社会事业局）、瓯江口产业集聚区社会事务局、浙南产业集聚区文教体局、市直属义务教育学校：</w:t>
      </w:r>
    </w:p>
    <w:p>
      <w:pPr>
        <w:pStyle w:val="Heading2"/>
        <w:spacing w:line="314" w:lineRule="auto"/>
        <w:ind w:left="103" w:firstLine="595"/>
        <w:jc w:val="both"/>
      </w:pPr>
      <w:r>
        <w:rPr>
          <w:color w:val="231F20"/>
          <w:spacing w:val="-11"/>
        </w:rPr>
        <w:t>现将《温州市义务教育阶段学校“减负提质”作业管理指南》</w:t>
      </w:r>
      <w:r>
        <w:rPr>
          <w:color w:val="231F20"/>
          <w:spacing w:val="5"/>
        </w:rPr>
        <w:t>印发给你们，请结合实际认真贯彻执行。学科作业设计与实施要</w:t>
      </w:r>
      <w:r>
        <w:rPr>
          <w:color w:val="231F20"/>
        </w:rPr>
        <w:t>求另行印发。</w:t>
      </w:r>
    </w:p>
    <w:p>
      <w:pPr>
        <w:pStyle w:val="BodyText"/>
        <w:ind w:left="0"/>
        <w:rPr>
          <w:sz w:val="30"/>
        </w:rPr>
      </w:pPr>
    </w:p>
    <w:p>
      <w:pPr>
        <w:pStyle w:val="BodyText"/>
        <w:spacing w:before="9"/>
        <w:ind w:left="0"/>
        <w:rPr>
          <w:sz w:val="42"/>
        </w:rPr>
      </w:pPr>
    </w:p>
    <w:p>
      <w:pPr>
        <w:pStyle w:val="Heading2"/>
        <w:spacing w:line="314" w:lineRule="auto"/>
        <w:ind w:left="5394" w:right="625" w:firstLine="399"/>
      </w:pPr>
      <w:r>
        <w:rPr>
          <w:color w:val="231F20"/>
        </w:rPr>
        <w:t>温州市教育局2021 年 10 月 22 日</w:t>
      </w:r>
    </w:p>
    <w:p>
      <w:pPr>
        <w:spacing w:after="0" w:line="314" w:lineRule="auto"/>
        <w:sectPr>
          <w:headerReference w:type="default" r:id="rId11"/>
          <w:headerReference w:type="even" r:id="rId12"/>
          <w:footerReference w:type="default" r:id="rId13"/>
          <w:footerReference w:type="even" r:id="rId14"/>
          <w:pgSz w:w="10660" w:h="15090"/>
          <w:pgMar w:header="737" w:footer="826" w:top="1300" w:bottom="1020" w:left="1200" w:right="960"/>
          <w:pgNumType w:start="5"/>
        </w:sectPr>
      </w:pPr>
    </w:p>
    <w:p>
      <w:pPr>
        <w:pStyle w:val="BodyText"/>
        <w:ind w:left="0"/>
        <w:rPr>
          <w:sz w:val="20"/>
        </w:rPr>
      </w:pPr>
    </w:p>
    <w:p>
      <w:pPr>
        <w:pStyle w:val="BodyText"/>
        <w:spacing w:before="5"/>
        <w:ind w:left="0"/>
        <w:rPr>
          <w:sz w:val="21"/>
        </w:rPr>
      </w:pPr>
    </w:p>
    <w:p>
      <w:pPr>
        <w:spacing w:line="187" w:lineRule="auto" w:before="88"/>
        <w:ind w:left="2809" w:right="627" w:hanging="2420"/>
        <w:jc w:val="left"/>
        <w:rPr>
          <w:rFonts w:ascii="方正粗雅宋简体" w:hAnsi="方正粗雅宋简体" w:eastAsia="方正粗雅宋简体" w:hint="eastAsia"/>
          <w:sz w:val="44"/>
        </w:rPr>
      </w:pPr>
      <w:r>
        <w:rPr>
          <w:rFonts w:ascii="方正粗雅宋简体" w:hAnsi="方正粗雅宋简体" w:eastAsia="方正粗雅宋简体" w:hint="eastAsia"/>
          <w:color w:val="231F20"/>
          <w:sz w:val="44"/>
        </w:rPr>
        <w:t>温州市义务教育阶段学校“减负提质” 作业管理指南</w:t>
      </w:r>
    </w:p>
    <w:p>
      <w:pPr>
        <w:pStyle w:val="BodyText"/>
        <w:spacing w:before="7"/>
        <w:ind w:left="0"/>
        <w:rPr>
          <w:rFonts w:ascii="方正粗雅宋简体"/>
          <w:sz w:val="31"/>
        </w:rPr>
      </w:pPr>
    </w:p>
    <w:p>
      <w:pPr>
        <w:pStyle w:val="BodyText"/>
        <w:spacing w:line="316" w:lineRule="auto"/>
        <w:ind w:right="231" w:firstLine="510"/>
        <w:jc w:val="both"/>
      </w:pPr>
      <w:r>
        <w:rPr>
          <w:color w:val="231F20"/>
          <w:spacing w:val="-1"/>
        </w:rPr>
        <w:t>为贯彻落实《中共中央办公厅 国务院办公厅关于进一步减轻义务教育阶段学生</w:t>
      </w:r>
      <w:r>
        <w:rPr>
          <w:color w:val="231F20"/>
          <w:spacing w:val="1"/>
        </w:rPr>
        <w:t>作业负担和校外培训负担的意见》《教育部办公厅关于加强义务教育学校作业管理</w:t>
      </w:r>
      <w:r>
        <w:rPr>
          <w:color w:val="231F20"/>
        </w:rPr>
        <w:t>的通知》和省市“双减”工作有关要求，进一步规范学校教育教学管理，坚决扭转</w:t>
      </w:r>
      <w:r>
        <w:rPr>
          <w:color w:val="231F20"/>
          <w:spacing w:val="-8"/>
        </w:rPr>
        <w:t>部分学校作业数量过多、质量不高、功能异化等突出问题 , 全面提高教育教学质量， </w:t>
      </w:r>
      <w:r>
        <w:rPr>
          <w:color w:val="231F20"/>
          <w:spacing w:val="-18"/>
        </w:rPr>
        <w:t>促进学生健康成长和全面发展，特制定义务教育阶段学校“减负提质”作业管理指南。</w:t>
      </w:r>
    </w:p>
    <w:p>
      <w:pPr>
        <w:pStyle w:val="BodyText"/>
        <w:spacing w:line="341" w:lineRule="exact"/>
        <w:ind w:left="614"/>
        <w:rPr>
          <w:rFonts w:ascii="方正兰亭中黑_GBK" w:eastAsia="方正兰亭中黑_GBK" w:hint="eastAsia"/>
        </w:rPr>
      </w:pPr>
      <w:r>
        <w:rPr>
          <w:rFonts w:ascii="方正兰亭中黑_GBK" w:eastAsia="方正兰亭中黑_GBK" w:hint="eastAsia"/>
          <w:color w:val="231F20"/>
        </w:rPr>
        <w:t>一、作业导向</w:t>
      </w:r>
    </w:p>
    <w:p>
      <w:pPr>
        <w:pStyle w:val="BodyText"/>
        <w:spacing w:line="309" w:lineRule="auto" w:before="81"/>
        <w:ind w:right="231" w:firstLine="510"/>
        <w:jc w:val="both"/>
      </w:pPr>
      <w:r>
        <w:rPr>
          <w:rFonts w:ascii="方正兰亭黑_GBK" w:eastAsia="方正兰亭黑_GBK" w:hint="eastAsia"/>
          <w:color w:val="231F20"/>
        </w:rPr>
        <w:t>第一条 </w:t>
      </w:r>
      <w:r>
        <w:rPr>
          <w:color w:val="231F20"/>
        </w:rPr>
        <w:t>作业是学校教育教学的重要组成部分，是学生开展自主学习活动的重要载体。作业设计须基于课程标准和教科书、体现课程功能，能贯彻落实党的教育方针和立德树人根本任务， 指向学生发展核心素养，促进学生德智体美劳全面发展。</w:t>
      </w:r>
    </w:p>
    <w:p>
      <w:pPr>
        <w:pStyle w:val="BodyText"/>
        <w:spacing w:line="312" w:lineRule="auto"/>
        <w:ind w:right="341" w:firstLine="510"/>
        <w:jc w:val="both"/>
      </w:pPr>
      <w:r>
        <w:rPr>
          <w:rFonts w:ascii="方正兰亭黑_GBK" w:eastAsia="方正兰亭黑_GBK" w:hint="eastAsia"/>
          <w:color w:val="231F20"/>
        </w:rPr>
        <w:t>第二条 </w:t>
      </w:r>
      <w:r>
        <w:rPr>
          <w:color w:val="231F20"/>
        </w:rPr>
        <w:t>作业是承载学习内容、体现学习方式、实施过程性评价的学习任务， 要注重作业与教学的配合，把握预习、课堂、周末、单元等不同学习时间（环节） 的作业功能与特点，设计适宜的作业来促进学生的思考、理解和探究，切实减少简单记忆、机械操练、重复无效的练习。</w:t>
      </w:r>
    </w:p>
    <w:p>
      <w:pPr>
        <w:pStyle w:val="BodyText"/>
        <w:spacing w:line="350" w:lineRule="exact"/>
        <w:ind w:left="614"/>
        <w:rPr>
          <w:rFonts w:ascii="方正兰亭中黑_GBK" w:eastAsia="方正兰亭中黑_GBK" w:hint="eastAsia"/>
        </w:rPr>
      </w:pPr>
      <w:r>
        <w:rPr>
          <w:rFonts w:ascii="方正兰亭中黑_GBK" w:eastAsia="方正兰亭中黑_GBK" w:hint="eastAsia"/>
          <w:color w:val="231F20"/>
        </w:rPr>
        <w:t>二、作业来源</w:t>
      </w:r>
    </w:p>
    <w:p>
      <w:pPr>
        <w:pStyle w:val="BodyText"/>
        <w:spacing w:line="312" w:lineRule="auto" w:before="75"/>
        <w:ind w:right="337" w:firstLine="510"/>
        <w:jc w:val="both"/>
      </w:pPr>
      <w:r>
        <w:rPr>
          <w:rFonts w:ascii="方正兰亭黑_GBK" w:hAnsi="方正兰亭黑_GBK" w:eastAsia="方正兰亭黑_GBK" w:hint="eastAsia"/>
          <w:color w:val="231F20"/>
        </w:rPr>
        <w:t>第三条 </w:t>
      </w:r>
      <w:r>
        <w:rPr>
          <w:color w:val="231F20"/>
        </w:rPr>
        <w:t>教材中的习题、配套作业本是学科作业的主要来源，严格落实“一科一辅”的政策要求，研究并使用好按规定选用的各学科作业教辅，不得选用目录之外的作业教辅，结合校情和学情精选、选编或改编优秀作业，设计体现素质教育导向的素养作业。严禁不加选择地以翻印成套试卷或练习册代替作业，不得将教辅材料中的内容不加选择地作为作业使用。</w:t>
      </w:r>
    </w:p>
    <w:p>
      <w:pPr>
        <w:pStyle w:val="BodyText"/>
        <w:spacing w:line="355" w:lineRule="exact"/>
        <w:ind w:left="614"/>
        <w:rPr>
          <w:rFonts w:ascii="方正兰亭中黑_GBK" w:eastAsia="方正兰亭中黑_GBK" w:hint="eastAsia"/>
        </w:rPr>
      </w:pPr>
      <w:r>
        <w:rPr>
          <w:rFonts w:ascii="方正兰亭中黑_GBK" w:eastAsia="方正兰亭中黑_GBK" w:hint="eastAsia"/>
          <w:color w:val="231F20"/>
        </w:rPr>
        <w:t>三、作业总量</w:t>
      </w:r>
    </w:p>
    <w:p>
      <w:pPr>
        <w:pStyle w:val="BodyText"/>
        <w:spacing w:line="302" w:lineRule="auto" w:before="81"/>
        <w:ind w:right="231" w:firstLine="510"/>
        <w:jc w:val="both"/>
      </w:pPr>
      <w:r>
        <w:rPr>
          <w:rFonts w:ascii="方正兰亭黑_GBK" w:eastAsia="方正兰亭黑_GBK" w:hint="eastAsia"/>
          <w:color w:val="231F20"/>
          <w:spacing w:val="15"/>
        </w:rPr>
        <w:t>第四条 </w:t>
      </w:r>
      <w:r>
        <w:rPr>
          <w:color w:val="231F20"/>
          <w:spacing w:val="-12"/>
        </w:rPr>
        <w:t>要严格控制每天的书面作业时间，小学一、二年级不布置家庭书面作业， </w:t>
      </w:r>
      <w:r>
        <w:rPr>
          <w:color w:val="231F20"/>
          <w:spacing w:val="-6"/>
        </w:rPr>
        <w:t>可在校内适当安排巩固练习；小学三至六年级书面作业平均完成时间不超过</w:t>
      </w:r>
      <w:r>
        <w:rPr>
          <w:color w:val="231F20"/>
        </w:rPr>
        <w:t>60</w:t>
      </w:r>
      <w:r>
        <w:rPr>
          <w:color w:val="231F20"/>
          <w:spacing w:val="-11"/>
        </w:rPr>
        <w:t> 分钟，</w:t>
      </w:r>
    </w:p>
    <w:p>
      <w:pPr>
        <w:pStyle w:val="BodyText"/>
        <w:spacing w:before="19"/>
      </w:pPr>
      <w:r>
        <w:rPr>
          <w:color w:val="231F20"/>
          <w:spacing w:val="5"/>
        </w:rPr>
        <w:t>初中书面作业平均完成时间不超过 </w:t>
      </w:r>
      <w:r>
        <w:rPr>
          <w:color w:val="231F20"/>
        </w:rPr>
        <w:t>90</w:t>
      </w:r>
      <w:r>
        <w:rPr>
          <w:color w:val="231F20"/>
          <w:spacing w:val="3"/>
        </w:rPr>
        <w:t> 分钟。当天无课的学科不得布置书面作业。</w:t>
      </w:r>
    </w:p>
    <w:p>
      <w:pPr>
        <w:spacing w:after="0"/>
        <w:sectPr>
          <w:pgSz w:w="10660" w:h="15090"/>
          <w:pgMar w:header="727" w:footer="826" w:top="1300" w:bottom="1020" w:left="1200" w:right="960"/>
        </w:sectPr>
      </w:pPr>
    </w:p>
    <w:p>
      <w:pPr>
        <w:pStyle w:val="BodyText"/>
        <w:spacing w:before="2"/>
        <w:ind w:left="0"/>
        <w:rPr>
          <w:sz w:val="12"/>
        </w:rPr>
      </w:pPr>
    </w:p>
    <w:p>
      <w:pPr>
        <w:pStyle w:val="BodyText"/>
        <w:spacing w:before="51"/>
      </w:pPr>
      <w:r>
        <w:rPr>
          <w:color w:val="231F20"/>
        </w:rPr>
        <w:t>期末复习严禁布置大量的试卷练习。</w:t>
      </w:r>
    </w:p>
    <w:p>
      <w:pPr>
        <w:pStyle w:val="BodyText"/>
        <w:spacing w:line="309" w:lineRule="auto" w:before="94"/>
        <w:ind w:right="338" w:firstLine="510"/>
        <w:jc w:val="both"/>
      </w:pPr>
      <w:r>
        <w:rPr>
          <w:rFonts w:ascii="方正兰亭黑_GBK" w:eastAsia="方正兰亭黑_GBK" w:hint="eastAsia"/>
          <w:color w:val="231F20"/>
        </w:rPr>
        <w:t>第五条 </w:t>
      </w:r>
      <w:r>
        <w:rPr>
          <w:color w:val="231F20"/>
        </w:rPr>
        <w:t>鼓励小学每周三为无书面家庭作业日，每月一个周末不布置书面作业。节假日学生每天的书面作业量不得高于平时 作业量。不得布置超越课程标准、教学进度的作业，坚决克服机 械、无效作业，杜绝重复性、惩罚性、随意性作业。</w:t>
      </w:r>
    </w:p>
    <w:p>
      <w:pPr>
        <w:pStyle w:val="BodyText"/>
        <w:spacing w:line="355" w:lineRule="exact"/>
        <w:ind w:left="614"/>
        <w:rPr>
          <w:rFonts w:ascii="方正兰亭中黑_GBK" w:eastAsia="方正兰亭中黑_GBK" w:hint="eastAsia"/>
        </w:rPr>
      </w:pPr>
      <w:r>
        <w:rPr>
          <w:rFonts w:ascii="方正兰亭中黑_GBK" w:eastAsia="方正兰亭中黑_GBK" w:hint="eastAsia"/>
          <w:color w:val="231F20"/>
        </w:rPr>
        <w:t>四、作业设计</w:t>
      </w:r>
    </w:p>
    <w:p>
      <w:pPr>
        <w:pStyle w:val="BodyText"/>
        <w:spacing w:line="312" w:lineRule="auto" w:before="81"/>
        <w:ind w:right="342" w:firstLine="510"/>
        <w:jc w:val="both"/>
      </w:pPr>
      <w:r>
        <w:rPr>
          <w:rFonts w:ascii="方正兰亭黑_GBK" w:eastAsia="方正兰亭黑_GBK" w:hint="eastAsia"/>
          <w:color w:val="231F20"/>
          <w:spacing w:val="10"/>
        </w:rPr>
        <w:t>第六条 </w:t>
      </w:r>
      <w:r>
        <w:rPr>
          <w:color w:val="231F20"/>
          <w:spacing w:val="-5"/>
        </w:rPr>
        <w:t>教师是作业设计的主体，要提高自主设计作业能力。强化基于学生立场和学习过程的整体来设计作业，引导学生向自主、合作、探究的学习方式转变。作业要符合年龄特点和学习规律，加强与学生经验、现实生活、社会实践之间的联系，注重真实情境的创设，注重思维发展，激发学生的学习兴趣。</w:t>
      </w:r>
    </w:p>
    <w:p>
      <w:pPr>
        <w:pStyle w:val="BodyText"/>
        <w:spacing w:line="309" w:lineRule="auto"/>
        <w:ind w:right="337" w:firstLine="510"/>
        <w:jc w:val="both"/>
      </w:pPr>
      <w:r>
        <w:rPr>
          <w:rFonts w:ascii="方正兰亭黑_GBK" w:eastAsia="方正兰亭黑_GBK" w:hint="eastAsia"/>
          <w:color w:val="231F20"/>
        </w:rPr>
        <w:t>第七条 </w:t>
      </w:r>
      <w:r>
        <w:rPr>
          <w:color w:val="231F20"/>
        </w:rPr>
        <w:t>要根据教学目标、学习内容等多因素来进行作业设计。教师应成为作业质量管理的第一负责人，在亲身解答、分析比较后，可以从一些现成的辅导资料中选编或改编优秀的作业题目。</w:t>
      </w:r>
    </w:p>
    <w:p>
      <w:pPr>
        <w:pStyle w:val="BodyText"/>
        <w:spacing w:line="309" w:lineRule="auto"/>
        <w:ind w:right="341" w:firstLine="510"/>
        <w:jc w:val="both"/>
      </w:pPr>
      <w:r>
        <w:rPr>
          <w:rFonts w:ascii="方正兰亭黑_GBK" w:eastAsia="方正兰亭黑_GBK" w:hint="eastAsia"/>
          <w:color w:val="231F20"/>
        </w:rPr>
        <w:t>第八条 </w:t>
      </w:r>
      <w:r>
        <w:rPr>
          <w:color w:val="231F20"/>
        </w:rPr>
        <w:t>要根据学生已有学习经验，设计知识、方法、程序等多种类型的学习支架，指导学生自主完成作业内容，既掌握和运用相关知识和方法，又能将这些知识或方法内化为自己的学习素养。</w:t>
      </w:r>
    </w:p>
    <w:p>
      <w:pPr>
        <w:pStyle w:val="BodyText"/>
        <w:spacing w:line="312" w:lineRule="auto"/>
        <w:ind w:right="337" w:firstLine="510"/>
        <w:jc w:val="both"/>
      </w:pPr>
      <w:r>
        <w:rPr>
          <w:rFonts w:ascii="方正兰亭黑_GBK" w:eastAsia="方正兰亭黑_GBK" w:hint="eastAsia"/>
          <w:color w:val="231F20"/>
        </w:rPr>
        <w:t>第九条 </w:t>
      </w:r>
      <w:r>
        <w:rPr>
          <w:color w:val="231F20"/>
        </w:rPr>
        <w:t>要针对不同学习水平的学生进行分层布置，设计可供不同类型学生选择的弹性作业和个性化作业，让学生根据自己的背景知识、兴趣爱好等选择自己喜欢的作业，让不同层次学生在适合自己的作业中获得成功体验，激发学生学习探究的欲望。</w:t>
      </w:r>
    </w:p>
    <w:p>
      <w:pPr>
        <w:pStyle w:val="BodyText"/>
        <w:spacing w:line="309" w:lineRule="auto"/>
        <w:ind w:right="339" w:firstLine="510"/>
        <w:jc w:val="both"/>
      </w:pPr>
      <w:r>
        <w:rPr>
          <w:rFonts w:ascii="方正兰亭黑_GBK" w:eastAsia="方正兰亭黑_GBK" w:hint="eastAsia"/>
          <w:color w:val="231F20"/>
        </w:rPr>
        <w:t>第十条 </w:t>
      </w:r>
      <w:r>
        <w:rPr>
          <w:color w:val="231F20"/>
        </w:rPr>
        <w:t>要优化作业结构，合理布置不同类型作业，强化实践性作业，探索跨学科作业，增加学生社会实践、读书、体育、美育、劳动教育的作业设计 , 探索项目学习作业，形成以校为本的高质量的五育并举作业体系。</w:t>
      </w:r>
    </w:p>
    <w:p>
      <w:pPr>
        <w:pStyle w:val="BodyText"/>
        <w:spacing w:line="355" w:lineRule="exact"/>
        <w:ind w:left="614"/>
        <w:rPr>
          <w:rFonts w:ascii="方正兰亭中黑_GBK" w:eastAsia="方正兰亭中黑_GBK" w:hint="eastAsia"/>
        </w:rPr>
      </w:pPr>
      <w:r>
        <w:rPr>
          <w:rFonts w:ascii="方正兰亭中黑_GBK" w:eastAsia="方正兰亭中黑_GBK" w:hint="eastAsia"/>
          <w:color w:val="231F20"/>
        </w:rPr>
        <w:t>五、作业实施</w:t>
      </w:r>
    </w:p>
    <w:p>
      <w:pPr>
        <w:pStyle w:val="BodyText"/>
        <w:spacing w:line="309" w:lineRule="auto" w:before="44"/>
        <w:ind w:right="339" w:firstLine="510"/>
        <w:jc w:val="both"/>
      </w:pPr>
      <w:r>
        <w:rPr>
          <w:rFonts w:ascii="方正兰亭黑_GBK" w:eastAsia="方正兰亭黑_GBK" w:hint="eastAsia"/>
          <w:color w:val="231F20"/>
        </w:rPr>
        <w:t>第十一条 </w:t>
      </w:r>
      <w:r>
        <w:rPr>
          <w:color w:val="231F20"/>
        </w:rPr>
        <w:t>指导学生高质量完成好基础性作业，注重做中学， 参与学科探究活动，学会迁移运用。确保小学生在校内基本完成书面作业，初中生在校内完成大部分书面作业。课间不做作业。</w:t>
      </w:r>
    </w:p>
    <w:p>
      <w:pPr>
        <w:pStyle w:val="BodyText"/>
        <w:spacing w:line="302" w:lineRule="auto"/>
        <w:ind w:right="337" w:firstLine="510"/>
        <w:jc w:val="both"/>
      </w:pPr>
      <w:r>
        <w:rPr>
          <w:rFonts w:ascii="方正兰亭黑_GBK" w:hAnsi="方正兰亭黑_GBK" w:eastAsia="方正兰亭黑_GBK" w:hint="eastAsia"/>
          <w:color w:val="231F20"/>
        </w:rPr>
        <w:t>第十二条 </w:t>
      </w:r>
      <w:r>
        <w:rPr>
          <w:color w:val="231F20"/>
        </w:rPr>
        <w:t>教师要对布置的作业及时地全批全改，采取集体讲评、个别讲解等方式有针对性地及时反馈，特别要强化对学习有困难学生的辅导帮扶。改变“有批</w:t>
      </w:r>
    </w:p>
    <w:p>
      <w:pPr>
        <w:spacing w:after="0" w:line="302" w:lineRule="auto"/>
        <w:jc w:val="both"/>
        <w:sectPr>
          <w:pgSz w:w="10660" w:h="15090"/>
          <w:pgMar w:header="737" w:footer="826" w:top="1300" w:bottom="1020" w:left="1200" w:right="960"/>
        </w:sectPr>
      </w:pPr>
    </w:p>
    <w:p>
      <w:pPr>
        <w:pStyle w:val="BodyText"/>
        <w:spacing w:before="2"/>
        <w:ind w:left="0"/>
        <w:rPr>
          <w:sz w:val="12"/>
        </w:rPr>
      </w:pPr>
    </w:p>
    <w:p>
      <w:pPr>
        <w:pStyle w:val="BodyText"/>
        <w:spacing w:line="316" w:lineRule="auto" w:before="51"/>
        <w:ind w:right="339"/>
      </w:pPr>
      <w:r>
        <w:rPr>
          <w:color w:val="231F20"/>
        </w:rPr>
        <w:t>改无分析”现象，发挥作业的形成性评价功能，将作业情况作为下一次备课和教学的重要依 据。严禁要求家长检查、批改作业。</w:t>
      </w:r>
    </w:p>
    <w:p>
      <w:pPr>
        <w:pStyle w:val="BodyText"/>
        <w:spacing w:line="346" w:lineRule="exact"/>
        <w:ind w:left="614"/>
        <w:rPr>
          <w:rFonts w:ascii="方正兰亭中黑_GBK" w:eastAsia="方正兰亭中黑_GBK" w:hint="eastAsia"/>
        </w:rPr>
      </w:pPr>
      <w:r>
        <w:rPr>
          <w:rFonts w:ascii="方正兰亭中黑_GBK" w:eastAsia="方正兰亭中黑_GBK" w:hint="eastAsia"/>
          <w:color w:val="231F20"/>
        </w:rPr>
        <w:t>六、作业管理</w:t>
      </w:r>
    </w:p>
    <w:p>
      <w:pPr>
        <w:pStyle w:val="BodyText"/>
        <w:spacing w:line="309" w:lineRule="auto" w:before="81"/>
        <w:ind w:right="336" w:firstLine="510"/>
        <w:jc w:val="both"/>
      </w:pPr>
      <w:r>
        <w:rPr>
          <w:rFonts w:ascii="方正兰亭黑_GBK" w:hAnsi="方正兰亭黑_GBK" w:eastAsia="方正兰亭黑_GBK" w:hint="eastAsia"/>
          <w:color w:val="231F20"/>
        </w:rPr>
        <w:t>第十三条 </w:t>
      </w:r>
      <w:r>
        <w:rPr>
          <w:color w:val="231F20"/>
        </w:rPr>
        <w:t>学校建立“一校一案”作业管理机制，形成并实施作业学科组、年级组统筹制度和每天作业公示制度等有效作业管 理制度，定期对教师布置的作业进行抽查督导，将作业管理水平和效果纳入对教研组、教师的考核评价。</w:t>
      </w:r>
    </w:p>
    <w:p>
      <w:pPr>
        <w:pStyle w:val="BodyText"/>
        <w:spacing w:line="312" w:lineRule="auto"/>
        <w:ind w:right="342" w:firstLine="510"/>
        <w:jc w:val="both"/>
      </w:pPr>
      <w:r>
        <w:rPr>
          <w:rFonts w:ascii="方正兰亭黑_GBK" w:eastAsia="方正兰亭黑_GBK" w:hint="eastAsia"/>
          <w:color w:val="231F20"/>
          <w:spacing w:val="9"/>
        </w:rPr>
        <w:t>第十四条 </w:t>
      </w:r>
      <w:r>
        <w:rPr>
          <w:color w:val="231F20"/>
          <w:spacing w:val="-13"/>
        </w:rPr>
        <w:t>学校要将作业设计与运用、批改与反馈作为校本教研重点，定期组织开</w:t>
      </w:r>
      <w:r>
        <w:rPr>
          <w:color w:val="231F20"/>
          <w:spacing w:val="-17"/>
        </w:rPr>
        <w:t>展优秀作业评选与展示交流活动。开展学期作业调查、分析和改进，形成作业分析报告。</w:t>
      </w:r>
      <w:r>
        <w:rPr>
          <w:color w:val="231F20"/>
          <w:spacing w:val="-14"/>
        </w:rPr>
        <w:t>借助问卷、访谈等方法，定期了解学生完成作业所需的时间、总量、质量等情况， 及时发现问题，加强家校协作，帮助学生养成自主作业的良好习惯。</w:t>
      </w:r>
    </w:p>
    <w:p>
      <w:pPr>
        <w:pStyle w:val="BodyText"/>
        <w:spacing w:line="309" w:lineRule="auto"/>
        <w:ind w:right="340" w:firstLine="510"/>
        <w:jc w:val="both"/>
      </w:pPr>
      <w:r>
        <w:rPr>
          <w:rFonts w:ascii="方正兰亭黑_GBK" w:eastAsia="方正兰亭黑_GBK" w:hint="eastAsia"/>
          <w:color w:val="231F20"/>
        </w:rPr>
        <w:t>第十五条 </w:t>
      </w:r>
      <w:r>
        <w:rPr>
          <w:color w:val="231F20"/>
        </w:rPr>
        <w:t>教研机构要将作业设计纳入教研体系，加强对学校作业设计与实施的研究与指导，开展作业设计培训与研讨，推广作业改革典型经验，不断提升教师作业设计能力。</w:t>
      </w: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spacing w:before="7"/>
        <w:ind w:left="0"/>
        <w:rPr>
          <w:sz w:val="23"/>
        </w:rPr>
      </w:pPr>
      <w:r>
        <w:rPr/>
        <w:pict>
          <v:line style="position:absolute;mso-position-horizontal-relative:page;mso-position-vertical-relative:paragraph;z-index:-251654144;mso-wrap-distance-left:0;mso-wrap-distance-right:0" from="65.1968pt,20.087675pt" to="467.7168pt,20.087675pt" stroked="true" strokeweight=".3pt" strokecolor="#231f20">
            <v:stroke dashstyle="solid"/>
            <w10:wrap type="topAndBottom"/>
          </v:line>
        </w:pict>
      </w:r>
    </w:p>
    <w:p>
      <w:pPr>
        <w:pStyle w:val="BodyText"/>
        <w:spacing w:after="77"/>
      </w:pPr>
      <w:r>
        <w:rPr>
          <w:color w:val="231F20"/>
        </w:rPr>
        <w:t>抄送：省教育厅，市委，市人大常委会，市政府，市政协。</w:t>
      </w:r>
    </w:p>
    <w:p>
      <w:pPr>
        <w:pStyle w:val="BodyText"/>
        <w:spacing w:line="20" w:lineRule="exact"/>
        <w:ind w:left="100"/>
        <w:rPr>
          <w:sz w:val="2"/>
        </w:rPr>
      </w:pPr>
      <w:r>
        <w:rPr>
          <w:sz w:val="2"/>
        </w:rPr>
        <w:pict>
          <v:group style="width:402.55pt;height:.3pt;mso-position-horizontal-relative:char;mso-position-vertical-relative:line" coordorigin="0,0" coordsize="8051,6">
            <v:line style="position:absolute" from="0,3" to="8050,3" stroked="true" strokeweight=".3pt" strokecolor="#231f20">
              <v:stroke dashstyle="solid"/>
            </v:line>
          </v:group>
        </w:pict>
      </w:r>
      <w:r>
        <w:rPr>
          <w:sz w:val="2"/>
        </w:rPr>
      </w:r>
    </w:p>
    <w:p>
      <w:pPr>
        <w:pStyle w:val="BodyText"/>
        <w:tabs>
          <w:tab w:pos="5800" w:val="left" w:leader="none"/>
        </w:tabs>
        <w:spacing w:before="8"/>
      </w:pPr>
      <w:r>
        <w:rPr/>
        <w:pict>
          <v:line style="position:absolute;mso-position-horizontal-relative:page;mso-position-vertical-relative:paragraph;z-index:-251652096;mso-wrap-distance-left:0;mso-wrap-distance-right:0" from="65.1968pt,20.523211pt" to="467.7168pt,20.523211pt" stroked="true" strokeweight=".3pt" strokecolor="#231f20">
            <v:stroke dashstyle="solid"/>
            <w10:wrap type="topAndBottom"/>
          </v:line>
        </w:pict>
      </w:r>
      <w:r>
        <w:rPr>
          <w:color w:val="231F20"/>
        </w:rPr>
        <w:t>温州市教育局办公室</w:t>
        <w:tab/>
        <w:t>2021</w:t>
      </w:r>
      <w:r>
        <w:rPr>
          <w:color w:val="231F20"/>
          <w:spacing w:val="-1"/>
        </w:rPr>
        <w:t> </w:t>
      </w:r>
      <w:r>
        <w:rPr>
          <w:color w:val="231F20"/>
        </w:rPr>
        <w:t>年</w:t>
      </w:r>
      <w:r>
        <w:rPr>
          <w:color w:val="231F20"/>
          <w:spacing w:val="-2"/>
        </w:rPr>
        <w:t> </w:t>
      </w:r>
      <w:r>
        <w:rPr>
          <w:color w:val="231F20"/>
        </w:rPr>
        <w:t>10</w:t>
      </w:r>
      <w:r>
        <w:rPr>
          <w:color w:val="231F20"/>
          <w:spacing w:val="-7"/>
        </w:rPr>
        <w:t> </w:t>
      </w:r>
      <w:r>
        <w:rPr>
          <w:color w:val="231F20"/>
        </w:rPr>
        <w:t>月</w:t>
      </w:r>
      <w:r>
        <w:rPr>
          <w:color w:val="231F20"/>
          <w:spacing w:val="-7"/>
        </w:rPr>
        <w:t> </w:t>
      </w:r>
      <w:r>
        <w:rPr>
          <w:color w:val="231F20"/>
        </w:rPr>
        <w:t>22</w:t>
      </w:r>
      <w:r>
        <w:rPr>
          <w:color w:val="231F20"/>
          <w:spacing w:val="-7"/>
        </w:rPr>
        <w:t> </w:t>
      </w:r>
      <w:r>
        <w:rPr>
          <w:color w:val="231F20"/>
        </w:rPr>
        <w:t>日印发</w:t>
      </w:r>
    </w:p>
    <w:p>
      <w:pPr>
        <w:spacing w:after="0"/>
        <w:sectPr>
          <w:pgSz w:w="10660" w:h="15090"/>
          <w:pgMar w:header="727" w:footer="826" w:top="1300" w:bottom="1020" w:left="1200" w:right="960"/>
        </w:sectPr>
      </w:pPr>
    </w:p>
    <w:p>
      <w:pPr>
        <w:pStyle w:val="BodyText"/>
        <w:ind w:left="0"/>
        <w:rPr>
          <w:sz w:val="20"/>
        </w:rPr>
      </w:pPr>
    </w:p>
    <w:p>
      <w:pPr>
        <w:pStyle w:val="BodyText"/>
        <w:spacing w:before="14"/>
        <w:ind w:left="0"/>
        <w:rPr>
          <w:sz w:val="13"/>
        </w:rPr>
      </w:pPr>
    </w:p>
    <w:p>
      <w:pPr>
        <w:pStyle w:val="Heading1"/>
        <w:ind w:right="239"/>
      </w:pPr>
      <w:bookmarkStart w:name="_TOC_250009" w:id="2"/>
      <w:bookmarkEnd w:id="2"/>
      <w:r>
        <w:rPr>
          <w:color w:val="231F20"/>
        </w:rPr>
        <w:t>温州市小学语文作业设计与实施要求</w:t>
      </w:r>
    </w:p>
    <w:p>
      <w:pPr>
        <w:spacing w:line="683" w:lineRule="exact" w:before="0"/>
        <w:ind w:left="0" w:right="238" w:firstLine="0"/>
        <w:jc w:val="center"/>
        <w:rPr>
          <w:rFonts w:ascii="方正粗雅宋简体" w:eastAsia="方正粗雅宋简体" w:hint="eastAsia"/>
          <w:sz w:val="44"/>
        </w:rPr>
      </w:pPr>
      <w:r>
        <w:rPr>
          <w:rFonts w:ascii="方正粗雅宋简体" w:eastAsia="方正粗雅宋简体" w:hint="eastAsia"/>
          <w:color w:val="231F20"/>
          <w:sz w:val="44"/>
        </w:rPr>
        <w:t>（2021</w:t>
      </w:r>
      <w:r>
        <w:rPr>
          <w:rFonts w:ascii="方正粗雅宋简体" w:eastAsia="方正粗雅宋简体" w:hint="eastAsia"/>
          <w:color w:val="231F20"/>
          <w:spacing w:val="-58"/>
          <w:sz w:val="44"/>
        </w:rPr>
        <w:t> 年</w:t>
      </w:r>
      <w:r>
        <w:rPr>
          <w:rFonts w:ascii="方正粗雅宋简体" w:eastAsia="方正粗雅宋简体" w:hint="eastAsia"/>
          <w:color w:val="231F20"/>
          <w:sz w:val="44"/>
        </w:rPr>
        <w:t>）</w:t>
      </w:r>
    </w:p>
    <w:p>
      <w:pPr>
        <w:pStyle w:val="BodyText"/>
        <w:ind w:left="0"/>
        <w:rPr>
          <w:rFonts w:ascii="方正粗雅宋简体"/>
          <w:sz w:val="20"/>
        </w:rPr>
      </w:pPr>
    </w:p>
    <w:p>
      <w:pPr>
        <w:pStyle w:val="BodyText"/>
        <w:spacing w:before="10"/>
        <w:ind w:left="0"/>
        <w:rPr>
          <w:rFonts w:ascii="方正粗雅宋简体"/>
          <w:sz w:val="11"/>
        </w:rPr>
      </w:pPr>
    </w:p>
    <w:p>
      <w:pPr>
        <w:pStyle w:val="BodyText"/>
        <w:spacing w:line="316" w:lineRule="auto" w:before="52"/>
        <w:ind w:right="338" w:firstLine="510"/>
        <w:jc w:val="both"/>
      </w:pPr>
      <w:r>
        <w:rPr>
          <w:color w:val="231F20"/>
        </w:rPr>
        <w:t>为贯彻落实国家、省、市“双减”文件精神，结合《浙江省小学语文学科教学基本要求》、《温州市小学语文学科教学新常规》等要求，遵循小学语文学科特点和儿童学习规律，进一步提升语文作业设计的科学性、针对性和有效性，切实减轻小学生过重作业负担，提高语文作业质量，促进语文素养发展，特制定本要求。</w:t>
      </w:r>
    </w:p>
    <w:p>
      <w:pPr>
        <w:pStyle w:val="BodyText"/>
        <w:spacing w:line="343" w:lineRule="exact"/>
        <w:ind w:left="614"/>
        <w:rPr>
          <w:rFonts w:ascii="方正兰亭中黑_GBK" w:eastAsia="方正兰亭中黑_GBK" w:hint="eastAsia"/>
        </w:rPr>
      </w:pPr>
      <w:r>
        <w:rPr>
          <w:rFonts w:ascii="方正兰亭中黑_GBK" w:eastAsia="方正兰亭中黑_GBK" w:hint="eastAsia"/>
          <w:color w:val="231F20"/>
        </w:rPr>
        <w:t>一、作业来源</w:t>
      </w:r>
    </w:p>
    <w:p>
      <w:pPr>
        <w:pStyle w:val="ListParagraph"/>
        <w:numPr>
          <w:ilvl w:val="0"/>
          <w:numId w:val="1"/>
        </w:numPr>
        <w:tabs>
          <w:tab w:pos="831" w:val="left" w:leader="none"/>
        </w:tabs>
        <w:spacing w:line="316" w:lineRule="auto" w:before="94" w:after="0"/>
        <w:ind w:left="103" w:right="335" w:firstLine="510"/>
        <w:jc w:val="both"/>
        <w:rPr>
          <w:sz w:val="22"/>
        </w:rPr>
      </w:pPr>
      <w:r>
        <w:rPr>
          <w:color w:val="231F20"/>
          <w:sz w:val="22"/>
        </w:rPr>
        <w:t>语文作业是语文教学的重要组成部分，是促进学生自主学习的过程。小学语</w:t>
      </w:r>
      <w:r>
        <w:rPr>
          <w:color w:val="231F20"/>
          <w:spacing w:val="1"/>
          <w:sz w:val="22"/>
        </w:rPr>
        <w:t>文作业来源主要为教科书课后习题和经“浙江省中小学教材审定委员会”审查通过</w:t>
      </w:r>
      <w:r>
        <w:rPr>
          <w:color w:val="231F20"/>
          <w:spacing w:val="-8"/>
          <w:sz w:val="22"/>
        </w:rPr>
        <w:t>的作业资料，使用好省教育厅教研室编写的《语文课堂作业本》和《语文作业本》。</w:t>
      </w:r>
    </w:p>
    <w:p>
      <w:pPr>
        <w:pStyle w:val="ListParagraph"/>
        <w:numPr>
          <w:ilvl w:val="0"/>
          <w:numId w:val="1"/>
        </w:numPr>
        <w:tabs>
          <w:tab w:pos="830" w:val="left" w:leader="none"/>
        </w:tabs>
        <w:spacing w:line="316" w:lineRule="auto" w:before="0" w:after="0"/>
        <w:ind w:left="103" w:right="337" w:firstLine="510"/>
        <w:jc w:val="both"/>
        <w:rPr>
          <w:sz w:val="22"/>
        </w:rPr>
      </w:pPr>
      <w:r>
        <w:rPr>
          <w:color w:val="231F20"/>
          <w:sz w:val="22"/>
        </w:rPr>
        <w:t>语文教师是语文作业设计的主体，可结合教学内容在比较、先做后，精选或</w:t>
      </w:r>
      <w:r>
        <w:rPr>
          <w:color w:val="231F20"/>
          <w:spacing w:val="-9"/>
          <w:sz w:val="22"/>
        </w:rPr>
        <w:t>改编优秀的资料作为作业。鼓励教师根据教学目标和学情等多因素创造性设计作业， </w:t>
      </w:r>
      <w:r>
        <w:rPr>
          <w:color w:val="231F20"/>
          <w:spacing w:val="2"/>
          <w:sz w:val="22"/>
        </w:rPr>
        <w:t>设计可供不同类型学生选择的弹性作业，不得将教辅材料中的内容不加选择地作为</w:t>
      </w:r>
      <w:r>
        <w:rPr>
          <w:color w:val="231F20"/>
          <w:sz w:val="22"/>
        </w:rPr>
        <w:t>作业使用。学校可以年级组为单位，成立作业研制小组，结合校情为整个年级设计</w:t>
      </w:r>
      <w:r>
        <w:rPr>
          <w:color w:val="231F20"/>
          <w:spacing w:val="1"/>
          <w:sz w:val="22"/>
        </w:rPr>
        <w:t>体现素质教育导向的素养作业。鼓励学生根据自己的学习情况、兴趣爱好等设计自</w:t>
      </w:r>
      <w:r>
        <w:rPr>
          <w:color w:val="231F20"/>
          <w:sz w:val="22"/>
        </w:rPr>
        <w:t>主性作业。</w:t>
      </w:r>
    </w:p>
    <w:p>
      <w:pPr>
        <w:pStyle w:val="BodyText"/>
        <w:spacing w:line="339" w:lineRule="exact"/>
        <w:ind w:left="614"/>
        <w:rPr>
          <w:rFonts w:ascii="方正兰亭中黑_GBK" w:eastAsia="方正兰亭中黑_GBK" w:hint="eastAsia"/>
        </w:rPr>
      </w:pPr>
      <w:r>
        <w:rPr>
          <w:rFonts w:ascii="方正兰亭中黑_GBK" w:eastAsia="方正兰亭中黑_GBK" w:hint="eastAsia"/>
          <w:color w:val="231F20"/>
        </w:rPr>
        <w:t>二、作业设计</w:t>
      </w:r>
    </w:p>
    <w:p>
      <w:pPr>
        <w:pStyle w:val="BodyText"/>
        <w:spacing w:before="76"/>
        <w:ind w:left="614"/>
        <w:rPr>
          <w:rFonts w:ascii="方正兰亭黑_GBK" w:eastAsia="方正兰亭黑_GBK" w:hint="eastAsia"/>
        </w:rPr>
      </w:pPr>
      <w:r>
        <w:rPr>
          <w:rFonts w:ascii="方正兰亭黑_GBK" w:eastAsia="方正兰亭黑_GBK" w:hint="eastAsia"/>
          <w:color w:val="231F20"/>
        </w:rPr>
        <w:t>（一）作业内容</w:t>
      </w:r>
    </w:p>
    <w:p>
      <w:pPr>
        <w:pStyle w:val="ListParagraph"/>
        <w:numPr>
          <w:ilvl w:val="0"/>
          <w:numId w:val="1"/>
        </w:numPr>
        <w:tabs>
          <w:tab w:pos="826" w:val="left" w:leader="none"/>
        </w:tabs>
        <w:spacing w:line="240" w:lineRule="auto" w:before="94" w:after="0"/>
        <w:ind w:left="825" w:right="0" w:hanging="212"/>
        <w:jc w:val="both"/>
        <w:rPr>
          <w:sz w:val="22"/>
        </w:rPr>
      </w:pPr>
      <w:r>
        <w:rPr>
          <w:color w:val="231F20"/>
          <w:spacing w:val="-2"/>
          <w:sz w:val="22"/>
        </w:rPr>
        <w:t>课堂语文作业以课后习题和省教研室编写的《语文课堂作业本》</w:t>
      </w:r>
      <w:r>
        <w:rPr>
          <w:color w:val="231F20"/>
          <w:sz w:val="22"/>
        </w:rPr>
        <w:t>（1-2</w:t>
      </w:r>
      <w:r>
        <w:rPr>
          <w:color w:val="231F20"/>
          <w:spacing w:val="-4"/>
          <w:sz w:val="22"/>
        </w:rPr>
        <w:t> 年级</w:t>
      </w:r>
      <w:r>
        <w:rPr>
          <w:color w:val="231F20"/>
          <w:sz w:val="22"/>
        </w:rPr>
        <w:t>）</w:t>
      </w:r>
    </w:p>
    <w:p>
      <w:pPr>
        <w:pStyle w:val="BodyText"/>
        <w:spacing w:line="316" w:lineRule="auto" w:before="107"/>
        <w:ind w:right="337"/>
        <w:jc w:val="both"/>
      </w:pPr>
      <w:r>
        <w:rPr>
          <w:color w:val="231F20"/>
          <w:spacing w:val="2"/>
        </w:rPr>
        <w:t>《语文作业本》</w:t>
      </w:r>
      <w:r>
        <w:rPr>
          <w:color w:val="231F20"/>
        </w:rPr>
        <w:t>（3-6 年级</w:t>
      </w:r>
      <w:r>
        <w:rPr>
          <w:color w:val="231F20"/>
          <w:spacing w:val="4"/>
        </w:rPr>
        <w:t>）</w:t>
      </w:r>
      <w:r>
        <w:rPr>
          <w:color w:val="231F20"/>
          <w:spacing w:val="2"/>
        </w:rPr>
        <w:t>为主。根据学习需要选编有质量的学习资料转化为课</w:t>
      </w:r>
      <w:r>
        <w:rPr>
          <w:color w:val="231F20"/>
          <w:spacing w:val="-2"/>
        </w:rPr>
        <w:t>堂学习任务和学习活动融入课堂教学，保证每节语文课中学生有不少于 </w:t>
      </w:r>
      <w:r>
        <w:rPr>
          <w:color w:val="231F20"/>
        </w:rPr>
        <w:t>10</w:t>
      </w:r>
      <w:r>
        <w:rPr>
          <w:color w:val="231F20"/>
          <w:spacing w:val="-5"/>
        </w:rPr>
        <w:t> 分钟时间</w:t>
      </w:r>
      <w:r>
        <w:rPr>
          <w:color w:val="231F20"/>
          <w:spacing w:val="-8"/>
        </w:rPr>
        <w:t>在教师指导下进行随堂练习。课文后的习题大部分内容应在教师指导下在课内完成。</w:t>
      </w:r>
    </w:p>
    <w:p>
      <w:pPr>
        <w:pStyle w:val="ListParagraph"/>
        <w:numPr>
          <w:ilvl w:val="0"/>
          <w:numId w:val="1"/>
        </w:numPr>
        <w:tabs>
          <w:tab w:pos="826" w:val="left" w:leader="none"/>
        </w:tabs>
        <w:spacing w:line="316" w:lineRule="auto" w:before="0" w:after="0"/>
        <w:ind w:left="103" w:right="231" w:firstLine="510"/>
        <w:jc w:val="left"/>
        <w:rPr>
          <w:sz w:val="22"/>
        </w:rPr>
      </w:pPr>
      <w:r>
        <w:rPr>
          <w:color w:val="231F20"/>
          <w:spacing w:val="-3"/>
          <w:sz w:val="22"/>
        </w:rPr>
        <w:t>课外语文作业要根据语文课程标准, 体现语文学科特点，以语文素养为导向， </w:t>
      </w:r>
      <w:r>
        <w:rPr>
          <w:color w:val="231F20"/>
          <w:sz w:val="22"/>
        </w:rPr>
        <w:t>突出综合性和实践性，紧扣学段要求和学习内容精心设计，作业类型多样、适量。</w:t>
      </w:r>
      <w:r>
        <w:rPr>
          <w:color w:val="231F20"/>
          <w:spacing w:val="-16"/>
          <w:sz w:val="22"/>
        </w:rPr>
        <w:t>坚决杜绝重复机械、罚抄、题海式作业。第二、三学段倡导在阅读的基础上强化习作、</w:t>
      </w:r>
    </w:p>
    <w:p>
      <w:pPr>
        <w:spacing w:after="0" w:line="316" w:lineRule="auto"/>
        <w:jc w:val="left"/>
        <w:rPr>
          <w:sz w:val="22"/>
        </w:rPr>
        <w:sectPr>
          <w:pgSz w:w="10660" w:h="15090"/>
          <w:pgMar w:header="737" w:footer="826" w:top="1300" w:bottom="1020" w:left="1200" w:right="960"/>
        </w:sectPr>
      </w:pPr>
    </w:p>
    <w:p>
      <w:pPr>
        <w:pStyle w:val="BodyText"/>
        <w:spacing w:before="2"/>
        <w:ind w:left="0"/>
        <w:rPr>
          <w:sz w:val="12"/>
        </w:rPr>
      </w:pPr>
    </w:p>
    <w:p>
      <w:pPr>
        <w:pStyle w:val="BodyText"/>
        <w:spacing w:before="51"/>
      </w:pPr>
      <w:r>
        <w:rPr>
          <w:color w:val="231F20"/>
        </w:rPr>
        <w:t>语文活动等探究性、实践性、综合性作业。</w:t>
      </w:r>
    </w:p>
    <w:p>
      <w:pPr>
        <w:pStyle w:val="ListParagraph"/>
        <w:numPr>
          <w:ilvl w:val="0"/>
          <w:numId w:val="1"/>
        </w:numPr>
        <w:tabs>
          <w:tab w:pos="829" w:val="left" w:leader="none"/>
        </w:tabs>
        <w:spacing w:line="240" w:lineRule="auto" w:before="106" w:after="0"/>
        <w:ind w:left="828" w:right="0" w:hanging="215"/>
        <w:jc w:val="left"/>
        <w:rPr>
          <w:sz w:val="22"/>
        </w:rPr>
      </w:pPr>
      <w:r>
        <w:rPr>
          <w:color w:val="231F20"/>
          <w:sz w:val="22"/>
        </w:rPr>
        <w:t>语文学习领域作业内容参考：</w:t>
      </w:r>
    </w:p>
    <w:p>
      <w:pPr>
        <w:pStyle w:val="BodyText"/>
        <w:spacing w:line="316" w:lineRule="auto" w:before="107"/>
        <w:ind w:left="59" w:right="340" w:firstLine="510"/>
        <w:jc w:val="right"/>
      </w:pPr>
      <w:r>
        <w:rPr>
          <w:color w:val="231F20"/>
        </w:rPr>
        <w:t>朗读背诵：根据教科书课后习题的要求进行朗读背诵。每堂（节）课学生读书的时间应不少于 10 分钟。结合教学情境让学生在课堂上基本完成课文的朗读背诵。汉语拼音：主要任务是让学生学会正确拼读，不花大量时间练习书写，不默写</w:t>
      </w:r>
    </w:p>
    <w:p>
      <w:pPr>
        <w:pStyle w:val="BodyText"/>
        <w:spacing w:line="332" w:lineRule="exact"/>
      </w:pPr>
      <w:r>
        <w:rPr>
          <w:color w:val="231F20"/>
        </w:rPr>
        <w:t>汉语拼音，不进行“拼音过关”测试。</w:t>
      </w:r>
    </w:p>
    <w:p>
      <w:pPr>
        <w:pStyle w:val="BodyText"/>
        <w:spacing w:line="316" w:lineRule="auto" w:before="106"/>
        <w:ind w:left="614" w:right="339"/>
      </w:pPr>
      <w:r>
        <w:rPr>
          <w:color w:val="231F20"/>
        </w:rPr>
        <w:t>识字：让学生借助工具书、联系生活、结合阅读等进行独立识字、自主识字。写字：遵循“识写分离，多认少写”的原则，要求认读的生字，不提出书写要</w:t>
      </w:r>
    </w:p>
    <w:p>
      <w:pPr>
        <w:pStyle w:val="BodyText"/>
        <w:spacing w:line="316" w:lineRule="auto"/>
        <w:ind w:right="231"/>
      </w:pPr>
      <w:r>
        <w:rPr>
          <w:color w:val="231F20"/>
          <w:spacing w:val="-10"/>
        </w:rPr>
        <w:t>求。要求会写的字，要正确、端正、整洁地书写。第一学段利用课内时间进行写字， </w:t>
      </w:r>
      <w:r>
        <w:rPr>
          <w:color w:val="231F20"/>
          <w:spacing w:val="-18"/>
        </w:rPr>
        <w:t>课堂上完成的《语文课堂作业本》《语文作业本》上的写字任务，课外不再重复抄写。</w:t>
      </w:r>
      <w:r>
        <w:rPr>
          <w:color w:val="231F20"/>
        </w:rPr>
        <w:t>每次写字的总量要合适，减少机械抄写，养成“提笔即练字”的习惯。</w:t>
      </w:r>
    </w:p>
    <w:p>
      <w:pPr>
        <w:pStyle w:val="BodyText"/>
        <w:spacing w:line="316" w:lineRule="auto"/>
        <w:ind w:right="232" w:firstLine="510"/>
      </w:pPr>
      <w:r>
        <w:rPr>
          <w:color w:val="231F20"/>
        </w:rPr>
        <w:t>课外阅读：让阅读成为最重要且长期坚持的语文作业，鼓励学生读原著，读整本书。主动为学生推荐或组织学生相互推荐与课文主题相同、结构相似、难度相近</w:t>
      </w:r>
      <w:r>
        <w:rPr>
          <w:color w:val="231F20"/>
          <w:spacing w:val="-22"/>
        </w:rPr>
        <w:t>的阅读材料。制定阅读计划，落实《快乐读书吧》的阅读任务，提倡每晚阅读 </w:t>
      </w:r>
      <w:r>
        <w:rPr>
          <w:color w:val="231F20"/>
        </w:rPr>
        <w:t>30</w:t>
      </w:r>
      <w:r>
        <w:rPr>
          <w:color w:val="231F20"/>
          <w:spacing w:val="-10"/>
        </w:rPr>
        <w:t> 分钟， </w:t>
      </w:r>
      <w:r>
        <w:rPr>
          <w:color w:val="231F20"/>
        </w:rPr>
        <w:t>鼓励亲子阅读、师生共读。根据年段特点开展形式多样的“爱阅读”活动，扩大学生阅读量，培养学生自主阅读的习惯。</w:t>
      </w:r>
    </w:p>
    <w:p>
      <w:pPr>
        <w:pStyle w:val="BodyText"/>
        <w:spacing w:line="329" w:lineRule="exact"/>
        <w:ind w:left="614"/>
      </w:pPr>
      <w:r>
        <w:rPr>
          <w:color w:val="231F20"/>
        </w:rPr>
        <w:t>口语交际：设计讲故事、演讲、辩论等作业，提升学生口语表达能力。</w:t>
      </w:r>
    </w:p>
    <w:p>
      <w:pPr>
        <w:pStyle w:val="BodyText"/>
        <w:spacing w:line="316" w:lineRule="auto" w:before="98"/>
        <w:ind w:right="341" w:firstLine="510"/>
      </w:pPr>
      <w:r>
        <w:rPr>
          <w:color w:val="231F20"/>
        </w:rPr>
        <w:t>习作（写话）：教科书上的单元习作和小练笔基本上在课内完成。没有其他语文作业的前提下，丰富习作素材，提倡学生在周末进行习作自由练笔。</w:t>
      </w:r>
    </w:p>
    <w:p>
      <w:pPr>
        <w:pStyle w:val="BodyText"/>
        <w:spacing w:line="316" w:lineRule="auto"/>
        <w:ind w:right="337" w:firstLine="510"/>
        <w:jc w:val="both"/>
      </w:pPr>
      <w:r>
        <w:rPr>
          <w:color w:val="231F20"/>
        </w:rPr>
        <w:t>语文综合性学习：根据学习内容和学生身心特点，利用生活资源和社会资源， </w:t>
      </w:r>
      <w:r>
        <w:rPr>
          <w:color w:val="231F20"/>
          <w:spacing w:val="1"/>
        </w:rPr>
        <w:t>倡导以小组为单位的合作与探究，制定科学的活动建议指导活动的有效开展，每学</w:t>
      </w:r>
      <w:r>
        <w:rPr>
          <w:color w:val="231F20"/>
          <w:spacing w:val="-5"/>
        </w:rPr>
        <w:t>年至少开展一次语文活动或综合性学习，包括参观、访谈、编演课本剧、童话剧等， 让学生在广阔的空间里学语文、用语文。</w:t>
      </w:r>
    </w:p>
    <w:p>
      <w:pPr>
        <w:pStyle w:val="BodyText"/>
        <w:spacing w:line="316" w:lineRule="auto"/>
        <w:ind w:right="233" w:firstLine="510"/>
      </w:pPr>
      <w:r>
        <w:rPr>
          <w:color w:val="231F20"/>
          <w:spacing w:val="-9"/>
        </w:rPr>
        <w:t>语文</w:t>
      </w:r>
      <w:r>
        <w:rPr>
          <w:color w:val="231F20"/>
        </w:rPr>
        <w:t>（整理</w:t>
      </w:r>
      <w:r>
        <w:rPr>
          <w:color w:val="231F20"/>
          <w:spacing w:val="-17"/>
        </w:rPr>
        <w:t>）</w:t>
      </w:r>
      <w:r>
        <w:rPr>
          <w:color w:val="231F20"/>
          <w:spacing w:val="-6"/>
        </w:rPr>
        <w:t>练习：结合教学目标和学情以单元或学期为单位改编或创编练习， </w:t>
      </w:r>
      <w:r>
        <w:rPr>
          <w:color w:val="231F20"/>
          <w:spacing w:val="1"/>
        </w:rPr>
        <w:t>基本上于校内在教师的指导下完成。不随意使用教辅资料，严禁期末复习时不加选</w:t>
      </w:r>
      <w:r>
        <w:rPr>
          <w:color w:val="231F20"/>
        </w:rPr>
        <w:t>择地以翻印成套试卷或练习册代替作业。重视培养学生自主整理的习惯与能力。</w:t>
      </w:r>
    </w:p>
    <w:p>
      <w:pPr>
        <w:pStyle w:val="BodyText"/>
        <w:spacing w:line="344" w:lineRule="exact"/>
        <w:ind w:left="614"/>
        <w:rPr>
          <w:rFonts w:ascii="方正兰亭黑_GBK" w:eastAsia="方正兰亭黑_GBK" w:hint="eastAsia"/>
        </w:rPr>
      </w:pPr>
      <w:r>
        <w:rPr>
          <w:rFonts w:ascii="方正兰亭黑_GBK" w:eastAsia="方正兰亭黑_GBK" w:hint="eastAsia"/>
          <w:color w:val="231F20"/>
        </w:rPr>
        <w:t>（二）作业形式</w:t>
      </w:r>
    </w:p>
    <w:p>
      <w:pPr>
        <w:pStyle w:val="ListParagraph"/>
        <w:numPr>
          <w:ilvl w:val="0"/>
          <w:numId w:val="1"/>
        </w:numPr>
        <w:tabs>
          <w:tab w:pos="830" w:val="left" w:leader="none"/>
        </w:tabs>
        <w:spacing w:line="240" w:lineRule="auto" w:before="85" w:after="0"/>
        <w:ind w:left="829" w:right="0" w:hanging="216"/>
        <w:jc w:val="left"/>
        <w:rPr>
          <w:sz w:val="22"/>
        </w:rPr>
      </w:pPr>
      <w:r>
        <w:rPr>
          <w:color w:val="231F20"/>
          <w:sz w:val="22"/>
        </w:rPr>
        <w:t>语文作业注重典型性、情趣性、实践性、开放性、活动性和创造性，加强与</w:t>
      </w:r>
    </w:p>
    <w:p>
      <w:pPr>
        <w:spacing w:after="0" w:line="240" w:lineRule="auto"/>
        <w:jc w:val="left"/>
        <w:rPr>
          <w:sz w:val="22"/>
        </w:rPr>
        <w:sectPr>
          <w:pgSz w:w="10660" w:h="15090"/>
          <w:pgMar w:header="727" w:footer="826" w:top="1300" w:bottom="1020" w:left="1200" w:right="960"/>
        </w:sectPr>
      </w:pPr>
    </w:p>
    <w:p>
      <w:pPr>
        <w:pStyle w:val="BodyText"/>
        <w:spacing w:before="2"/>
        <w:ind w:left="0"/>
        <w:rPr>
          <w:sz w:val="12"/>
        </w:rPr>
      </w:pPr>
    </w:p>
    <w:p>
      <w:pPr>
        <w:pStyle w:val="BodyText"/>
        <w:spacing w:line="316" w:lineRule="auto" w:before="51"/>
        <w:ind w:right="231"/>
      </w:pPr>
      <w:r>
        <w:rPr>
          <w:color w:val="231F20"/>
          <w:spacing w:val="-16"/>
        </w:rPr>
        <w:t>学生经验、现实生活之间的联系，注重情境创设，让学生经历与体验多样的语文学习， </w:t>
      </w:r>
      <w:r>
        <w:rPr>
          <w:color w:val="231F20"/>
        </w:rPr>
        <w:t>引发学生的学习兴趣和学习挑战。</w:t>
      </w:r>
    </w:p>
    <w:p>
      <w:pPr>
        <w:pStyle w:val="ListParagraph"/>
        <w:numPr>
          <w:ilvl w:val="0"/>
          <w:numId w:val="1"/>
        </w:numPr>
        <w:tabs>
          <w:tab w:pos="830" w:val="left" w:leader="none"/>
        </w:tabs>
        <w:spacing w:line="316" w:lineRule="auto" w:before="0" w:after="0"/>
        <w:ind w:left="103" w:right="338" w:firstLine="510"/>
        <w:jc w:val="both"/>
        <w:rPr>
          <w:sz w:val="22"/>
        </w:rPr>
      </w:pPr>
      <w:r>
        <w:rPr>
          <w:color w:val="231F20"/>
          <w:sz w:val="22"/>
        </w:rPr>
        <w:t>根据教学目标、学习内容及学情，优化语文作业结构，强化实践性作业，探</w:t>
      </w:r>
      <w:r>
        <w:rPr>
          <w:color w:val="231F20"/>
          <w:spacing w:val="-1"/>
          <w:sz w:val="22"/>
        </w:rPr>
        <w:t>索分层作业、弹性作业，丰富作业形式，如书面作业和口头表达作业，即时作业和</w:t>
      </w:r>
      <w:r>
        <w:rPr>
          <w:color w:val="231F20"/>
          <w:sz w:val="22"/>
        </w:rPr>
        <w:t>长作业，个人作业和小组合作作业、全班作业，单一学科作业和跨学科作业等。</w:t>
      </w:r>
    </w:p>
    <w:p>
      <w:pPr>
        <w:pStyle w:val="BodyText"/>
        <w:spacing w:line="344" w:lineRule="exact"/>
        <w:ind w:left="614"/>
        <w:rPr>
          <w:rFonts w:ascii="方正兰亭黑_GBK" w:eastAsia="方正兰亭黑_GBK" w:hint="eastAsia"/>
        </w:rPr>
      </w:pPr>
      <w:r>
        <w:rPr>
          <w:rFonts w:ascii="方正兰亭黑_GBK" w:eastAsia="方正兰亭黑_GBK" w:hint="eastAsia"/>
          <w:color w:val="231F20"/>
        </w:rPr>
        <w:t>（三）作业要求</w:t>
      </w:r>
    </w:p>
    <w:p>
      <w:pPr>
        <w:pStyle w:val="ListParagraph"/>
        <w:numPr>
          <w:ilvl w:val="0"/>
          <w:numId w:val="1"/>
        </w:numPr>
        <w:tabs>
          <w:tab w:pos="826" w:val="left" w:leader="none"/>
        </w:tabs>
        <w:spacing w:line="316" w:lineRule="auto" w:before="91" w:after="0"/>
        <w:ind w:left="103" w:right="232" w:firstLine="510"/>
        <w:jc w:val="left"/>
        <w:rPr>
          <w:sz w:val="22"/>
        </w:rPr>
      </w:pPr>
      <w:r>
        <w:rPr>
          <w:color w:val="231F20"/>
          <w:spacing w:val="-7"/>
          <w:sz w:val="22"/>
        </w:rPr>
        <w:t>根据《义务教育语文课程标准》中提出的年段语文能力要求，不得布置超标、</w:t>
      </w:r>
      <w:r>
        <w:rPr>
          <w:color w:val="231F20"/>
          <w:sz w:val="22"/>
        </w:rPr>
        <w:t>超前的语文作业。严格控制每天书面作业的总量和时长，确保小学一、二年级不布</w:t>
      </w:r>
      <w:r>
        <w:rPr>
          <w:color w:val="231F20"/>
          <w:spacing w:val="1"/>
          <w:sz w:val="22"/>
        </w:rPr>
        <w:t>置家庭书面作业，可在校内适当安排巩固练习。小学三至六年级书面作业要各学科</w:t>
      </w:r>
      <w:r>
        <w:rPr>
          <w:color w:val="231F20"/>
          <w:spacing w:val="-1"/>
          <w:sz w:val="22"/>
        </w:rPr>
        <w:t>协调布置，平均完成时间不超过 </w:t>
      </w:r>
      <w:r>
        <w:rPr>
          <w:color w:val="231F20"/>
          <w:sz w:val="22"/>
        </w:rPr>
        <w:t>60</w:t>
      </w:r>
      <w:r>
        <w:rPr>
          <w:color w:val="231F20"/>
          <w:spacing w:val="-3"/>
          <w:sz w:val="22"/>
        </w:rPr>
        <w:t> 分钟。</w:t>
      </w:r>
    </w:p>
    <w:p>
      <w:pPr>
        <w:pStyle w:val="ListParagraph"/>
        <w:numPr>
          <w:ilvl w:val="0"/>
          <w:numId w:val="1"/>
        </w:numPr>
        <w:tabs>
          <w:tab w:pos="830" w:val="left" w:leader="none"/>
        </w:tabs>
        <w:spacing w:line="316" w:lineRule="auto" w:before="0" w:after="0"/>
        <w:ind w:left="103" w:right="231" w:firstLine="510"/>
        <w:jc w:val="both"/>
        <w:rPr>
          <w:sz w:val="22"/>
        </w:rPr>
      </w:pPr>
      <w:r>
        <w:rPr>
          <w:color w:val="231F20"/>
          <w:sz w:val="22"/>
        </w:rPr>
        <w:t>语文教师要加强指导学生完成语文作业，充分用好课后服务时间，指导学生</w:t>
      </w:r>
      <w:r>
        <w:rPr>
          <w:color w:val="231F20"/>
          <w:spacing w:val="1"/>
          <w:sz w:val="22"/>
        </w:rPr>
        <w:t>在校内基本完成语文书面作业。对学习有困难的学生进行补习辅导与答疑，提高帮</w:t>
      </w:r>
      <w:r>
        <w:rPr>
          <w:color w:val="231F20"/>
          <w:spacing w:val="-13"/>
          <w:sz w:val="22"/>
        </w:rPr>
        <w:t>扶的精准性和有效性。为学有余力的学生拓展学习空间，如阅读、文学社等社团活动。</w:t>
      </w:r>
    </w:p>
    <w:p>
      <w:pPr>
        <w:pStyle w:val="BodyText"/>
        <w:spacing w:line="344" w:lineRule="exact"/>
        <w:ind w:left="614"/>
        <w:rPr>
          <w:rFonts w:ascii="方正兰亭中黑_GBK" w:eastAsia="方正兰亭中黑_GBK" w:hint="eastAsia"/>
        </w:rPr>
      </w:pPr>
      <w:r>
        <w:rPr>
          <w:rFonts w:ascii="方正兰亭中黑_GBK" w:eastAsia="方正兰亭中黑_GBK" w:hint="eastAsia"/>
          <w:color w:val="231F20"/>
        </w:rPr>
        <w:t>三、作业批改</w:t>
      </w:r>
    </w:p>
    <w:p>
      <w:pPr>
        <w:pStyle w:val="ListParagraph"/>
        <w:numPr>
          <w:ilvl w:val="0"/>
          <w:numId w:val="1"/>
        </w:numPr>
        <w:tabs>
          <w:tab w:pos="928" w:val="left" w:leader="none"/>
        </w:tabs>
        <w:spacing w:line="316" w:lineRule="auto" w:before="88" w:after="0"/>
        <w:ind w:left="103" w:right="347" w:firstLine="510"/>
        <w:jc w:val="both"/>
        <w:rPr>
          <w:sz w:val="22"/>
        </w:rPr>
      </w:pPr>
      <w:r>
        <w:rPr>
          <w:color w:val="231F20"/>
          <w:spacing w:val="-9"/>
          <w:sz w:val="22"/>
        </w:rPr>
        <w:t>作业批改符合语文学科教学常规要求，及时准确，全批全改。语文作业本做到当天批改或下次上课前批改完毕，所有作业均需进行书写与作业质量的“双评价”。不得要求学生自批自改，或要求家长检查、批改作业。收集整理错题资源和有创意的解答作为教学资源，对个别学生作业进行有针对性的辅导。</w:t>
      </w:r>
    </w:p>
    <w:p>
      <w:pPr>
        <w:pStyle w:val="ListParagraph"/>
        <w:numPr>
          <w:ilvl w:val="0"/>
          <w:numId w:val="1"/>
        </w:numPr>
        <w:tabs>
          <w:tab w:pos="952" w:val="left" w:leader="none"/>
        </w:tabs>
        <w:spacing w:line="316" w:lineRule="auto" w:before="0" w:after="0"/>
        <w:ind w:left="103" w:right="231" w:firstLine="510"/>
        <w:jc w:val="left"/>
        <w:rPr>
          <w:sz w:val="22"/>
        </w:rPr>
      </w:pPr>
      <w:r>
        <w:rPr>
          <w:color w:val="231F20"/>
          <w:spacing w:val="2"/>
          <w:sz w:val="22"/>
        </w:rPr>
        <w:t>积极探索阅读作业的评价机制，从阅读的数量、质量、习惯等方面促进阅</w:t>
      </w:r>
      <w:r>
        <w:rPr>
          <w:color w:val="231F20"/>
          <w:spacing w:val="-16"/>
          <w:sz w:val="22"/>
        </w:rPr>
        <w:t>读的评价，了解学生阅读状况，抓好阅读习惯，提升阅读品质。习作批改以鼓励为主， </w:t>
      </w:r>
      <w:r>
        <w:rPr>
          <w:color w:val="231F20"/>
          <w:sz w:val="22"/>
        </w:rPr>
        <w:t>多表扬少批评，多建议少修改。每学期至少对每一个学生有一次习作面批。</w:t>
      </w:r>
    </w:p>
    <w:p>
      <w:pPr>
        <w:pStyle w:val="BodyText"/>
        <w:spacing w:line="344" w:lineRule="exact"/>
        <w:ind w:left="614"/>
        <w:rPr>
          <w:rFonts w:ascii="方正兰亭中黑_GBK" w:eastAsia="方正兰亭中黑_GBK" w:hint="eastAsia"/>
        </w:rPr>
      </w:pPr>
      <w:r>
        <w:rPr>
          <w:rFonts w:ascii="方正兰亭中黑_GBK" w:eastAsia="方正兰亭中黑_GBK" w:hint="eastAsia"/>
          <w:color w:val="231F20"/>
        </w:rPr>
        <w:t>四、作业反馈</w:t>
      </w:r>
    </w:p>
    <w:p>
      <w:pPr>
        <w:pStyle w:val="ListParagraph"/>
        <w:numPr>
          <w:ilvl w:val="0"/>
          <w:numId w:val="1"/>
        </w:numPr>
        <w:tabs>
          <w:tab w:pos="951" w:val="left" w:leader="none"/>
        </w:tabs>
        <w:spacing w:line="316" w:lineRule="auto" w:before="88" w:after="0"/>
        <w:ind w:left="103" w:right="333" w:firstLine="510"/>
        <w:jc w:val="both"/>
        <w:rPr>
          <w:sz w:val="22"/>
        </w:rPr>
      </w:pPr>
      <w:r>
        <w:rPr>
          <w:color w:val="231F20"/>
          <w:spacing w:val="3"/>
          <w:sz w:val="22"/>
        </w:rPr>
        <w:t>作业反馈要及时，积极运用信息技术更新作业反馈形式，对学生作业中的</w:t>
      </w:r>
      <w:r>
        <w:rPr>
          <w:color w:val="231F20"/>
          <w:spacing w:val="-7"/>
          <w:sz w:val="22"/>
        </w:rPr>
        <w:t>典型错例及时讲评，关注学生的学习态度和过程，让学生及时了解自己的学习成果， 促进学生在作业中学习与成长。</w:t>
      </w:r>
    </w:p>
    <w:p>
      <w:pPr>
        <w:pStyle w:val="ListParagraph"/>
        <w:numPr>
          <w:ilvl w:val="0"/>
          <w:numId w:val="1"/>
        </w:numPr>
        <w:tabs>
          <w:tab w:pos="951" w:val="left" w:leader="none"/>
        </w:tabs>
        <w:spacing w:line="316" w:lineRule="auto" w:before="0" w:after="0"/>
        <w:ind w:left="103" w:right="335" w:firstLine="510"/>
        <w:jc w:val="both"/>
        <w:rPr>
          <w:sz w:val="22"/>
        </w:rPr>
      </w:pPr>
      <w:r>
        <w:rPr>
          <w:color w:val="231F20"/>
          <w:spacing w:val="4"/>
          <w:sz w:val="22"/>
        </w:rPr>
        <w:t>每学期安排阶段性的优秀作业评选与展示交流活动。重视日常作业在学业</w:t>
      </w:r>
      <w:r>
        <w:rPr>
          <w:color w:val="231F20"/>
          <w:sz w:val="22"/>
        </w:rPr>
        <w:t>评价中的作用。</w:t>
      </w:r>
    </w:p>
    <w:p>
      <w:pPr>
        <w:pStyle w:val="BodyText"/>
        <w:spacing w:line="346" w:lineRule="exact"/>
        <w:ind w:left="614"/>
        <w:rPr>
          <w:rFonts w:ascii="方正兰亭中黑_GBK" w:eastAsia="方正兰亭中黑_GBK" w:hint="eastAsia"/>
        </w:rPr>
      </w:pPr>
      <w:r>
        <w:rPr>
          <w:rFonts w:ascii="方正兰亭中黑_GBK" w:eastAsia="方正兰亭中黑_GBK" w:hint="eastAsia"/>
          <w:color w:val="231F20"/>
        </w:rPr>
        <w:t>五、作业教研</w:t>
      </w:r>
    </w:p>
    <w:p>
      <w:pPr>
        <w:spacing w:after="0" w:line="346" w:lineRule="exact"/>
        <w:rPr>
          <w:rFonts w:ascii="方正兰亭中黑_GBK" w:eastAsia="方正兰亭中黑_GBK" w:hint="eastAsia"/>
        </w:rPr>
        <w:sectPr>
          <w:pgSz w:w="10660" w:h="15090"/>
          <w:pgMar w:header="737" w:footer="826" w:top="1300" w:bottom="1020" w:left="1200" w:right="960"/>
        </w:sectPr>
      </w:pPr>
    </w:p>
    <w:p>
      <w:pPr>
        <w:pStyle w:val="BodyText"/>
        <w:spacing w:before="5"/>
        <w:ind w:left="0"/>
        <w:rPr>
          <w:rFonts w:ascii="方正兰亭中黑_GBK"/>
          <w:sz w:val="11"/>
        </w:rPr>
      </w:pPr>
    </w:p>
    <w:p>
      <w:pPr>
        <w:pStyle w:val="ListParagraph"/>
        <w:numPr>
          <w:ilvl w:val="0"/>
          <w:numId w:val="1"/>
        </w:numPr>
        <w:tabs>
          <w:tab w:pos="955" w:val="left" w:leader="none"/>
        </w:tabs>
        <w:spacing w:line="316" w:lineRule="auto" w:before="51" w:after="0"/>
        <w:ind w:left="103" w:right="231" w:firstLine="510"/>
        <w:jc w:val="left"/>
        <w:rPr>
          <w:sz w:val="22"/>
        </w:rPr>
      </w:pPr>
      <w:r>
        <w:rPr>
          <w:color w:val="231F20"/>
          <w:spacing w:val="4"/>
          <w:sz w:val="22"/>
        </w:rPr>
        <w:t>学校教研组要将语文素养作业作为校本教研重点，将作业设计作为教师教</w:t>
      </w:r>
      <w:r>
        <w:rPr>
          <w:color w:val="231F20"/>
          <w:spacing w:val="1"/>
          <w:sz w:val="22"/>
        </w:rPr>
        <w:t>学设计的必要内容和教学常规检查的重要内容，加强小学语文基础性作业、实践性</w:t>
      </w:r>
      <w:r>
        <w:rPr>
          <w:color w:val="231F20"/>
          <w:sz w:val="22"/>
        </w:rPr>
        <w:t>作业、弹性作业、语文作业管理机制的研究，以语文作业为抓手改进语文课堂教学</w:t>
      </w:r>
      <w:r>
        <w:rPr>
          <w:color w:val="231F20"/>
          <w:spacing w:val="-15"/>
          <w:sz w:val="22"/>
        </w:rPr>
        <w:t>与评价。定期开展语文作业设计评比、作业说评等教研活动，不断提升作业设计品质， </w:t>
      </w:r>
      <w:r>
        <w:rPr>
          <w:color w:val="231F20"/>
          <w:sz w:val="22"/>
        </w:rPr>
        <w:t>提升语文教育教学质量。</w:t>
      </w:r>
    </w:p>
    <w:p>
      <w:pPr>
        <w:pStyle w:val="ListParagraph"/>
        <w:numPr>
          <w:ilvl w:val="0"/>
          <w:numId w:val="1"/>
        </w:numPr>
        <w:tabs>
          <w:tab w:pos="951" w:val="left" w:leader="none"/>
        </w:tabs>
        <w:spacing w:line="316" w:lineRule="auto" w:before="0" w:after="0"/>
        <w:ind w:left="103" w:right="335" w:firstLine="510"/>
        <w:jc w:val="left"/>
        <w:rPr>
          <w:sz w:val="22"/>
        </w:rPr>
      </w:pPr>
      <w:r>
        <w:rPr>
          <w:color w:val="231F20"/>
          <w:spacing w:val="4"/>
          <w:sz w:val="22"/>
        </w:rPr>
        <w:t>县级教研机构要加强对学校作业设计与实施的研究与指导，每年至少开展</w:t>
      </w:r>
      <w:r>
        <w:rPr>
          <w:color w:val="231F20"/>
          <w:sz w:val="22"/>
        </w:rPr>
        <w:t>一次作业研讨活动。</w:t>
      </w:r>
    </w:p>
    <w:p>
      <w:pPr>
        <w:spacing w:after="0" w:line="316" w:lineRule="auto"/>
        <w:jc w:val="left"/>
        <w:rPr>
          <w:sz w:val="22"/>
        </w:rPr>
        <w:sectPr>
          <w:pgSz w:w="10660" w:h="15090"/>
          <w:pgMar w:header="727" w:footer="826" w:top="1300" w:bottom="1020" w:left="1200" w:right="960"/>
        </w:sectPr>
      </w:pPr>
    </w:p>
    <w:p>
      <w:pPr>
        <w:pStyle w:val="BodyText"/>
        <w:ind w:left="0"/>
        <w:rPr>
          <w:sz w:val="20"/>
        </w:rPr>
      </w:pPr>
    </w:p>
    <w:p>
      <w:pPr>
        <w:pStyle w:val="BodyText"/>
        <w:spacing w:before="5"/>
        <w:ind w:left="0"/>
        <w:rPr>
          <w:sz w:val="21"/>
        </w:rPr>
      </w:pPr>
    </w:p>
    <w:p>
      <w:pPr>
        <w:pStyle w:val="Heading1"/>
        <w:ind w:right="239"/>
      </w:pPr>
      <w:bookmarkStart w:name="_TOC_250008" w:id="3"/>
      <w:bookmarkEnd w:id="3"/>
      <w:r>
        <w:rPr>
          <w:color w:val="231F20"/>
        </w:rPr>
        <w:t>温州市小学数学作业设计与实施要求</w:t>
      </w:r>
    </w:p>
    <w:p>
      <w:pPr>
        <w:spacing w:line="683" w:lineRule="exact" w:before="0"/>
        <w:ind w:left="0" w:right="238" w:firstLine="0"/>
        <w:jc w:val="center"/>
        <w:rPr>
          <w:rFonts w:ascii="方正粗雅宋简体" w:eastAsia="方正粗雅宋简体" w:hint="eastAsia"/>
          <w:sz w:val="44"/>
        </w:rPr>
      </w:pPr>
      <w:r>
        <w:rPr>
          <w:rFonts w:ascii="方正粗雅宋简体" w:eastAsia="方正粗雅宋简体" w:hint="eastAsia"/>
          <w:color w:val="231F20"/>
          <w:sz w:val="44"/>
        </w:rPr>
        <w:t>（2021</w:t>
      </w:r>
      <w:r>
        <w:rPr>
          <w:rFonts w:ascii="方正粗雅宋简体" w:eastAsia="方正粗雅宋简体" w:hint="eastAsia"/>
          <w:color w:val="231F20"/>
          <w:spacing w:val="-58"/>
          <w:sz w:val="44"/>
        </w:rPr>
        <w:t> 年</w:t>
      </w:r>
      <w:r>
        <w:rPr>
          <w:rFonts w:ascii="方正粗雅宋简体" w:eastAsia="方正粗雅宋简体" w:hint="eastAsia"/>
          <w:color w:val="231F20"/>
          <w:sz w:val="44"/>
        </w:rPr>
        <w:t>）</w:t>
      </w:r>
    </w:p>
    <w:p>
      <w:pPr>
        <w:pStyle w:val="BodyText"/>
        <w:spacing w:before="1"/>
        <w:ind w:left="0"/>
        <w:rPr>
          <w:rFonts w:ascii="方正粗雅宋简体"/>
          <w:sz w:val="25"/>
        </w:rPr>
      </w:pPr>
    </w:p>
    <w:p>
      <w:pPr>
        <w:pStyle w:val="BodyText"/>
        <w:spacing w:line="316" w:lineRule="auto" w:before="51"/>
        <w:ind w:right="231" w:firstLine="510"/>
      </w:pPr>
      <w:r>
        <w:rPr>
          <w:color w:val="231F20"/>
          <w:spacing w:val="-24"/>
        </w:rPr>
        <w:t>为贯彻落实国家、省、市“双减”文件精神，以《义务教育数学课程标准》为依据， </w:t>
      </w:r>
      <w:r>
        <w:rPr>
          <w:color w:val="231F20"/>
        </w:rPr>
        <w:t>并结合《浙江省小学数学学科教学基本要求》《温州市小学数学学科教学新常规》等要求，遵循小学数学学科特点和儿童学习发展规律，进一步提升数学作业设计的科学性、针对性、有效性和创新性，切实减轻小学生过重作业负担，提高数学作业质量，促进数学素养发展，特制定本要求。</w:t>
      </w:r>
    </w:p>
    <w:p>
      <w:pPr>
        <w:pStyle w:val="BodyText"/>
        <w:spacing w:line="341" w:lineRule="exact"/>
        <w:ind w:left="614"/>
        <w:rPr>
          <w:rFonts w:ascii="方正兰亭中黑_GBK" w:eastAsia="方正兰亭中黑_GBK" w:hint="eastAsia"/>
        </w:rPr>
      </w:pPr>
      <w:r>
        <w:rPr>
          <w:rFonts w:ascii="方正兰亭中黑_GBK" w:eastAsia="方正兰亭中黑_GBK" w:hint="eastAsia"/>
          <w:color w:val="231F20"/>
        </w:rPr>
        <w:t>一、作业设计</w:t>
      </w:r>
    </w:p>
    <w:p>
      <w:pPr>
        <w:pStyle w:val="BodyText"/>
        <w:spacing w:before="82"/>
        <w:ind w:left="614"/>
        <w:rPr>
          <w:rFonts w:ascii="方正兰亭黑_GBK" w:eastAsia="方正兰亭黑_GBK" w:hint="eastAsia"/>
        </w:rPr>
      </w:pPr>
      <w:r>
        <w:rPr>
          <w:rFonts w:ascii="方正兰亭黑_GBK" w:eastAsia="方正兰亭黑_GBK" w:hint="eastAsia"/>
          <w:color w:val="231F20"/>
        </w:rPr>
        <w:t>（一）作业要求</w:t>
      </w:r>
    </w:p>
    <w:p>
      <w:pPr>
        <w:pStyle w:val="ListParagraph"/>
        <w:numPr>
          <w:ilvl w:val="0"/>
          <w:numId w:val="2"/>
        </w:numPr>
        <w:tabs>
          <w:tab w:pos="831" w:val="left" w:leader="none"/>
        </w:tabs>
        <w:spacing w:line="316" w:lineRule="auto" w:before="94" w:after="0"/>
        <w:ind w:left="103" w:right="339" w:firstLine="510"/>
        <w:jc w:val="both"/>
        <w:rPr>
          <w:sz w:val="22"/>
        </w:rPr>
      </w:pPr>
      <w:r>
        <w:rPr>
          <w:color w:val="231F20"/>
          <w:sz w:val="22"/>
        </w:rPr>
        <w:t>遵循课标，紧扣教材。数学作业是数学教学的重要组成部分，是促进学生自</w:t>
      </w:r>
      <w:r>
        <w:rPr>
          <w:color w:val="231F20"/>
          <w:spacing w:val="2"/>
          <w:sz w:val="22"/>
        </w:rPr>
        <w:t>主学习的过程。小学数学作业来源主要为教科书课后习题和浙江省教育厅教研室编</w:t>
      </w:r>
      <w:r>
        <w:rPr>
          <w:color w:val="231F20"/>
          <w:sz w:val="22"/>
        </w:rPr>
        <w:t>写的《数学课堂作业本》，作业设计与布置要符合数学课程标准及教材规范要求。</w:t>
      </w:r>
    </w:p>
    <w:p>
      <w:pPr>
        <w:pStyle w:val="ListParagraph"/>
        <w:numPr>
          <w:ilvl w:val="0"/>
          <w:numId w:val="2"/>
        </w:numPr>
        <w:tabs>
          <w:tab w:pos="830" w:val="left" w:leader="none"/>
        </w:tabs>
        <w:spacing w:line="316" w:lineRule="auto" w:before="0" w:after="0"/>
        <w:ind w:left="103" w:right="337" w:firstLine="510"/>
        <w:jc w:val="both"/>
        <w:rPr>
          <w:sz w:val="22"/>
        </w:rPr>
      </w:pPr>
      <w:r>
        <w:rPr>
          <w:color w:val="231F20"/>
          <w:sz w:val="22"/>
        </w:rPr>
        <w:t>单元视角，整体设计。数学教师是数学作业设计的主体，要依据课程标准的</w:t>
      </w:r>
      <w:r>
        <w:rPr>
          <w:color w:val="231F20"/>
          <w:spacing w:val="1"/>
          <w:sz w:val="22"/>
        </w:rPr>
        <w:t>学段要求、单元教学目标等整体研读教材，基于学生学情设计指向学生素养提升的</w:t>
      </w:r>
      <w:r>
        <w:rPr>
          <w:color w:val="231F20"/>
          <w:sz w:val="22"/>
        </w:rPr>
        <w:t>作业。</w:t>
      </w:r>
    </w:p>
    <w:p>
      <w:pPr>
        <w:pStyle w:val="ListParagraph"/>
        <w:numPr>
          <w:ilvl w:val="0"/>
          <w:numId w:val="2"/>
        </w:numPr>
        <w:tabs>
          <w:tab w:pos="809" w:val="left" w:leader="none"/>
        </w:tabs>
        <w:spacing w:line="316" w:lineRule="auto" w:before="0" w:after="0"/>
        <w:ind w:left="103" w:right="232" w:firstLine="510"/>
        <w:jc w:val="left"/>
        <w:rPr>
          <w:sz w:val="22"/>
        </w:rPr>
      </w:pPr>
      <w:r>
        <w:rPr>
          <w:color w:val="231F20"/>
          <w:spacing w:val="-17"/>
          <w:sz w:val="22"/>
        </w:rPr>
        <w:t>夯实基础，发展能力。要尊重学生的身心发展规律，着眼夯实基础和发展能力， </w:t>
      </w:r>
      <w:r>
        <w:rPr>
          <w:color w:val="231F20"/>
          <w:sz w:val="22"/>
        </w:rPr>
        <w:t>系统设计符合学习规律、重在迁移运用、突出重难点、与学生基础相适应的层次性作业。</w:t>
      </w:r>
    </w:p>
    <w:p>
      <w:pPr>
        <w:pStyle w:val="ListParagraph"/>
        <w:numPr>
          <w:ilvl w:val="0"/>
          <w:numId w:val="2"/>
        </w:numPr>
        <w:tabs>
          <w:tab w:pos="830" w:val="left" w:leader="none"/>
        </w:tabs>
        <w:spacing w:line="332" w:lineRule="exact" w:before="0" w:after="0"/>
        <w:ind w:left="829" w:right="0" w:hanging="216"/>
        <w:jc w:val="left"/>
        <w:rPr>
          <w:sz w:val="22"/>
        </w:rPr>
      </w:pPr>
      <w:r>
        <w:rPr>
          <w:color w:val="231F20"/>
          <w:spacing w:val="-6"/>
          <w:sz w:val="22"/>
        </w:rPr>
        <w:t>分量适中，难易适度。要加强对作业数量、质量的监管，布置作业分量适中，</w:t>
      </w:r>
    </w:p>
    <w:p>
      <w:pPr>
        <w:pStyle w:val="BodyText"/>
        <w:spacing w:line="316" w:lineRule="auto" w:before="97"/>
        <w:ind w:right="341"/>
      </w:pPr>
      <w:r>
        <w:rPr>
          <w:color w:val="231F20"/>
          <w:spacing w:val="-9"/>
        </w:rPr>
        <w:t>《课堂作业本》尽可能能够在课内完成。避免布置同质化作业，杜绝超越课程标准、</w:t>
      </w:r>
      <w:r>
        <w:rPr>
          <w:color w:val="231F20"/>
        </w:rPr>
        <w:t>超越教学进度的作业。</w:t>
      </w:r>
    </w:p>
    <w:p>
      <w:pPr>
        <w:pStyle w:val="BodyText"/>
        <w:spacing w:line="334" w:lineRule="exact"/>
        <w:ind w:left="614"/>
      </w:pPr>
      <w:r>
        <w:rPr>
          <w:color w:val="231F20"/>
        </w:rPr>
        <w:t>（二）作业内容</w:t>
      </w:r>
    </w:p>
    <w:p>
      <w:pPr>
        <w:pStyle w:val="ListParagraph"/>
        <w:numPr>
          <w:ilvl w:val="0"/>
          <w:numId w:val="2"/>
        </w:numPr>
        <w:tabs>
          <w:tab w:pos="830" w:val="left" w:leader="none"/>
        </w:tabs>
        <w:spacing w:line="316" w:lineRule="auto" w:before="106" w:after="0"/>
        <w:ind w:left="103" w:right="336" w:firstLine="510"/>
        <w:jc w:val="both"/>
        <w:rPr>
          <w:sz w:val="22"/>
        </w:rPr>
      </w:pPr>
      <w:r>
        <w:rPr>
          <w:color w:val="231F20"/>
          <w:sz w:val="22"/>
        </w:rPr>
        <w:t>精选内容，精心设计。课内作业要根据教学目标要求，选编作业习题作为课</w:t>
      </w:r>
      <w:r>
        <w:rPr>
          <w:color w:val="231F20"/>
          <w:spacing w:val="-1"/>
          <w:sz w:val="22"/>
        </w:rPr>
        <w:t>堂学习活动的素材，提倡在教师的引导下完成《课堂作业本》中的部分习题；课外</w:t>
      </w:r>
      <w:r>
        <w:rPr>
          <w:color w:val="231F20"/>
          <w:spacing w:val="1"/>
          <w:sz w:val="22"/>
        </w:rPr>
        <w:t>数学作业以数学素养为导向，突出综合性和实践性，紧扣学段要求和学习内容精心</w:t>
      </w:r>
    </w:p>
    <w:p>
      <w:pPr>
        <w:spacing w:after="0" w:line="316" w:lineRule="auto"/>
        <w:jc w:val="both"/>
        <w:rPr>
          <w:sz w:val="22"/>
        </w:rPr>
        <w:sectPr>
          <w:pgSz w:w="10660" w:h="15090"/>
          <w:pgMar w:header="737" w:footer="826" w:top="1300" w:bottom="1020" w:left="1200" w:right="960"/>
        </w:sectPr>
      </w:pPr>
    </w:p>
    <w:p>
      <w:pPr>
        <w:pStyle w:val="BodyText"/>
        <w:spacing w:before="2"/>
        <w:ind w:left="0"/>
        <w:rPr>
          <w:sz w:val="12"/>
        </w:rPr>
      </w:pPr>
    </w:p>
    <w:p>
      <w:pPr>
        <w:pStyle w:val="BodyText"/>
        <w:spacing w:before="51"/>
      </w:pPr>
      <w:r>
        <w:rPr>
          <w:color w:val="231F20"/>
        </w:rPr>
        <w:t>设计。</w:t>
      </w:r>
    </w:p>
    <w:p>
      <w:pPr>
        <w:pStyle w:val="ListParagraph"/>
        <w:numPr>
          <w:ilvl w:val="0"/>
          <w:numId w:val="2"/>
        </w:numPr>
        <w:tabs>
          <w:tab w:pos="830" w:val="left" w:leader="none"/>
        </w:tabs>
        <w:spacing w:line="316" w:lineRule="auto" w:before="106" w:after="0"/>
        <w:ind w:left="103" w:right="338" w:firstLine="510"/>
        <w:jc w:val="both"/>
        <w:rPr>
          <w:sz w:val="22"/>
        </w:rPr>
      </w:pPr>
      <w:r>
        <w:rPr>
          <w:color w:val="231F20"/>
          <w:sz w:val="22"/>
        </w:rPr>
        <w:t>开拓创新，丰富形式。教师要勇于开拓尝试不同的作业类型，让数学作业的</w:t>
      </w:r>
      <w:r>
        <w:rPr>
          <w:color w:val="231F20"/>
          <w:spacing w:val="-1"/>
          <w:sz w:val="22"/>
        </w:rPr>
        <w:t>形式不局限于书面习题，还可以安排口头交流、动手操作、数学阅读、实践体验等</w:t>
      </w:r>
      <w:r>
        <w:rPr>
          <w:color w:val="231F20"/>
          <w:sz w:val="22"/>
        </w:rPr>
        <w:t>多种形式。数学学习领域作业内容参考：</w:t>
      </w:r>
    </w:p>
    <w:p>
      <w:pPr>
        <w:pStyle w:val="BodyText"/>
        <w:spacing w:line="316" w:lineRule="auto"/>
        <w:ind w:right="337" w:firstLine="510"/>
        <w:jc w:val="both"/>
      </w:pPr>
      <w:r>
        <w:rPr>
          <w:color w:val="231F20"/>
        </w:rPr>
        <w:t>书面习题：是最基本的数学作业类型。书面习题一般选自教材中的练习和配套作业本中的习题，选用时要深入解读每道题的设计意图和对应目标，依据学情适当删减或补充习题。书面习题的设计既要面向全体学生，也要尊重和关注个体差异。</w:t>
      </w:r>
    </w:p>
    <w:p>
      <w:pPr>
        <w:pStyle w:val="BodyText"/>
        <w:spacing w:line="316" w:lineRule="auto"/>
        <w:ind w:right="338" w:firstLine="510"/>
        <w:jc w:val="both"/>
      </w:pPr>
      <w:r>
        <w:rPr>
          <w:color w:val="231F20"/>
        </w:rPr>
        <w:t>口头交流：是学生通过口头语言表达的一种作业形式。口头交流作业通过说一说，引导学生用语言来描述、分析、解释数学现象和数学问题，能有效巩固和运用所学知识，激发学习兴趣，培养学生简洁、严谨、有条理的数学语言表达能力。</w:t>
      </w:r>
    </w:p>
    <w:p>
      <w:pPr>
        <w:pStyle w:val="BodyText"/>
        <w:spacing w:line="316" w:lineRule="auto"/>
        <w:ind w:right="231" w:firstLine="510"/>
      </w:pPr>
      <w:r>
        <w:rPr>
          <w:color w:val="231F20"/>
        </w:rPr>
        <w:t>动手操作：是指按照一定的规范和要求，通过分、画、折、称、量、拼、做等</w:t>
      </w:r>
      <w:r>
        <w:rPr>
          <w:color w:val="231F20"/>
          <w:spacing w:val="-14"/>
        </w:rPr>
        <w:t>活动来完成的作业。设计动手操作作业时要注意符合学生年龄特点，选取适切的材料， </w:t>
      </w:r>
      <w:r>
        <w:rPr>
          <w:color w:val="231F20"/>
        </w:rPr>
        <w:t>明确操作要求。</w:t>
      </w:r>
    </w:p>
    <w:p>
      <w:pPr>
        <w:pStyle w:val="BodyText"/>
        <w:spacing w:line="316" w:lineRule="auto"/>
        <w:ind w:right="337" w:firstLine="510"/>
        <w:jc w:val="both"/>
      </w:pPr>
      <w:r>
        <w:rPr>
          <w:color w:val="231F20"/>
        </w:rPr>
        <w:t>数学阅读：一般指阅读课本和阅读课外读物等。学生通过阅读课本，对教材内容有更整体地把握与更深刻的理解；阅读课外读物，激发学习兴趣，拓宽视野，提升学生自主学习能力。教师要根据教学内容推荐相关阅读材料，并做相应的数学阅读方法指导及阅读成果分享。</w:t>
      </w:r>
    </w:p>
    <w:p>
      <w:pPr>
        <w:pStyle w:val="BodyText"/>
        <w:spacing w:line="316" w:lineRule="auto"/>
        <w:ind w:right="338" w:firstLine="510"/>
        <w:jc w:val="both"/>
      </w:pPr>
      <w:r>
        <w:rPr>
          <w:color w:val="231F20"/>
        </w:rPr>
        <w:t>数学游戏：指运用数学知识以喜闻乐见的游戏形式激发学生学习兴趣，促进思</w:t>
      </w:r>
      <w:r>
        <w:rPr>
          <w:color w:val="231F20"/>
          <w:spacing w:val="-1"/>
        </w:rPr>
        <w:t>维发展的活动，如：玩 </w:t>
      </w:r>
      <w:r>
        <w:rPr>
          <w:color w:val="231F20"/>
        </w:rPr>
        <w:t>24</w:t>
      </w:r>
      <w:r>
        <w:rPr>
          <w:color w:val="231F20"/>
          <w:spacing w:val="-3"/>
        </w:rPr>
        <w:t> 点、数独、魔方等。注重学科性、趣味性并重，让学生在“玩中学、学中思”，学会与人合作和交流，进一步发展学生的核心素养。</w:t>
      </w:r>
    </w:p>
    <w:p>
      <w:pPr>
        <w:pStyle w:val="BodyText"/>
        <w:spacing w:line="316" w:lineRule="auto"/>
        <w:ind w:right="231" w:firstLine="510"/>
      </w:pPr>
      <w:r>
        <w:rPr>
          <w:color w:val="231F20"/>
        </w:rPr>
        <w:t>实践探究：实践探究作业是以学生自主参与为主，综合运用数学知识、技能和</w:t>
      </w:r>
      <w:r>
        <w:rPr>
          <w:color w:val="231F20"/>
          <w:spacing w:val="-16"/>
        </w:rPr>
        <w:t>方法等，探究并解决数学问题或现实生活中的实际问题。注重实践性和知识性相结合， </w:t>
      </w:r>
      <w:r>
        <w:rPr>
          <w:color w:val="231F20"/>
        </w:rPr>
        <w:t>自主性与合作性相结合，引导学生运用数学思维和数学方法来解决问题。</w:t>
      </w:r>
    </w:p>
    <w:p>
      <w:pPr>
        <w:pStyle w:val="BodyText"/>
        <w:spacing w:line="344" w:lineRule="exact"/>
        <w:ind w:left="614"/>
        <w:rPr>
          <w:rFonts w:ascii="方正兰亭中黑_GBK" w:eastAsia="方正兰亭中黑_GBK" w:hint="eastAsia"/>
        </w:rPr>
      </w:pPr>
      <w:r>
        <w:rPr>
          <w:rFonts w:ascii="方正兰亭中黑_GBK" w:eastAsia="方正兰亭中黑_GBK" w:hint="eastAsia"/>
          <w:color w:val="231F20"/>
        </w:rPr>
        <w:t>二、作业布置</w:t>
      </w:r>
    </w:p>
    <w:p>
      <w:pPr>
        <w:pStyle w:val="ListParagraph"/>
        <w:numPr>
          <w:ilvl w:val="0"/>
          <w:numId w:val="2"/>
        </w:numPr>
        <w:tabs>
          <w:tab w:pos="830" w:val="left" w:leader="none"/>
        </w:tabs>
        <w:spacing w:line="316" w:lineRule="auto" w:before="64" w:after="0"/>
        <w:ind w:left="103" w:right="337" w:firstLine="510"/>
        <w:jc w:val="both"/>
        <w:rPr>
          <w:sz w:val="22"/>
        </w:rPr>
      </w:pPr>
      <w:r>
        <w:rPr>
          <w:color w:val="231F20"/>
          <w:sz w:val="22"/>
        </w:rPr>
        <w:t>严控总量，协调布置。严格控制每天书面作业的总量和时长，确保小学一、</w:t>
      </w:r>
      <w:r>
        <w:rPr>
          <w:color w:val="231F20"/>
          <w:spacing w:val="1"/>
          <w:sz w:val="22"/>
        </w:rPr>
        <w:t>二年级不布置家庭书面作业，可在校内适当安排巩固练习。小学三至六年级书面作</w:t>
      </w:r>
      <w:r>
        <w:rPr>
          <w:color w:val="231F20"/>
          <w:spacing w:val="-1"/>
          <w:sz w:val="22"/>
        </w:rPr>
        <w:t>业要各学科协调布置，平均完成时间不超过 </w:t>
      </w:r>
      <w:r>
        <w:rPr>
          <w:color w:val="231F20"/>
          <w:sz w:val="22"/>
        </w:rPr>
        <w:t>60</w:t>
      </w:r>
      <w:r>
        <w:rPr>
          <w:color w:val="231F20"/>
          <w:spacing w:val="-3"/>
          <w:sz w:val="22"/>
        </w:rPr>
        <w:t> 分钟。</w:t>
      </w:r>
    </w:p>
    <w:p>
      <w:pPr>
        <w:pStyle w:val="ListParagraph"/>
        <w:numPr>
          <w:ilvl w:val="0"/>
          <w:numId w:val="2"/>
        </w:numPr>
        <w:tabs>
          <w:tab w:pos="830" w:val="left" w:leader="none"/>
        </w:tabs>
        <w:spacing w:line="332" w:lineRule="exact" w:before="0" w:after="0"/>
        <w:ind w:left="829" w:right="0" w:hanging="216"/>
        <w:jc w:val="both"/>
        <w:rPr>
          <w:sz w:val="22"/>
        </w:rPr>
      </w:pPr>
      <w:r>
        <w:rPr>
          <w:color w:val="231F20"/>
          <w:sz w:val="22"/>
        </w:rPr>
        <w:t>明确要求，养成习惯。学校要研究制定统一、明确的数学作业要求。如书面</w:t>
      </w:r>
    </w:p>
    <w:p>
      <w:pPr>
        <w:spacing w:after="0" w:line="332" w:lineRule="exact"/>
        <w:jc w:val="both"/>
        <w:rPr>
          <w:sz w:val="22"/>
        </w:rPr>
        <w:sectPr>
          <w:pgSz w:w="10660" w:h="15090"/>
          <w:pgMar w:header="727" w:footer="826" w:top="1300" w:bottom="1020" w:left="1200" w:right="960"/>
        </w:sectPr>
      </w:pPr>
    </w:p>
    <w:p>
      <w:pPr>
        <w:pStyle w:val="BodyText"/>
        <w:spacing w:before="2"/>
        <w:ind w:left="0"/>
        <w:rPr>
          <w:sz w:val="12"/>
        </w:rPr>
      </w:pPr>
    </w:p>
    <w:p>
      <w:pPr>
        <w:pStyle w:val="BodyText"/>
        <w:spacing w:line="316" w:lineRule="auto" w:before="51"/>
        <w:ind w:right="341"/>
      </w:pPr>
      <w:r>
        <w:rPr>
          <w:color w:val="231F20"/>
        </w:rPr>
        <w:t>作业的书写格式、作图工具的规范使用、自觉检验检查；口头交流作业的基本表达规范；动手操作时学具的选择和操作要领等要求，加强作业习惯的培养。</w:t>
      </w:r>
    </w:p>
    <w:p>
      <w:pPr>
        <w:pStyle w:val="ListParagraph"/>
        <w:numPr>
          <w:ilvl w:val="0"/>
          <w:numId w:val="2"/>
        </w:numPr>
        <w:tabs>
          <w:tab w:pos="830" w:val="left" w:leader="none"/>
        </w:tabs>
        <w:spacing w:line="316" w:lineRule="auto" w:before="0" w:after="0"/>
        <w:ind w:left="103" w:right="341" w:firstLine="510"/>
        <w:jc w:val="both"/>
        <w:rPr>
          <w:sz w:val="22"/>
        </w:rPr>
      </w:pPr>
      <w:r>
        <w:rPr>
          <w:color w:val="231F20"/>
          <w:sz w:val="22"/>
        </w:rPr>
        <w:t>指向自主，因人而设。布置的作业，教师要提前试做。科学布置书面作业和其他类型的作业，探索跨学科综合性作业，倡导学生自主选择性作业，提升自主学习能力。严禁布置惩罚性作业，严禁给家长布置或变相布置作业。</w:t>
      </w:r>
    </w:p>
    <w:p>
      <w:pPr>
        <w:pStyle w:val="BodyText"/>
        <w:spacing w:line="344" w:lineRule="exact"/>
        <w:ind w:left="614"/>
        <w:rPr>
          <w:rFonts w:ascii="方正兰亭中黑_GBK" w:eastAsia="方正兰亭中黑_GBK" w:hint="eastAsia"/>
        </w:rPr>
      </w:pPr>
      <w:r>
        <w:rPr>
          <w:rFonts w:ascii="方正兰亭中黑_GBK" w:eastAsia="方正兰亭中黑_GBK" w:hint="eastAsia"/>
          <w:color w:val="231F20"/>
        </w:rPr>
        <w:t>三、作业批改</w:t>
      </w:r>
    </w:p>
    <w:p>
      <w:pPr>
        <w:pStyle w:val="ListParagraph"/>
        <w:numPr>
          <w:ilvl w:val="0"/>
          <w:numId w:val="2"/>
        </w:numPr>
        <w:tabs>
          <w:tab w:pos="955" w:val="left" w:leader="none"/>
        </w:tabs>
        <w:spacing w:line="316" w:lineRule="auto" w:before="91" w:after="0"/>
        <w:ind w:left="103" w:right="231" w:firstLine="510"/>
        <w:jc w:val="left"/>
        <w:rPr>
          <w:sz w:val="22"/>
        </w:rPr>
      </w:pPr>
      <w:r>
        <w:rPr>
          <w:color w:val="231F20"/>
          <w:spacing w:val="1"/>
          <w:sz w:val="22"/>
        </w:rPr>
        <w:t>全批全改，及时规范。教师对布置的作业要全批全改，不得要求学生家长</w:t>
      </w:r>
      <w:r>
        <w:rPr>
          <w:color w:val="231F20"/>
          <w:spacing w:val="-14"/>
          <w:sz w:val="22"/>
        </w:rPr>
        <w:t>批改作业。鼓励教师进行面批，强化作业批改的时效性。关注过程与方法，为学、教、</w:t>
      </w:r>
      <w:r>
        <w:rPr>
          <w:color w:val="231F20"/>
          <w:sz w:val="22"/>
        </w:rPr>
        <w:t>评针对性把握精准的学情。</w:t>
      </w:r>
    </w:p>
    <w:p>
      <w:pPr>
        <w:pStyle w:val="BodyText"/>
        <w:spacing w:line="344" w:lineRule="exact"/>
        <w:ind w:left="614"/>
        <w:rPr>
          <w:rFonts w:ascii="方正兰亭中黑_GBK" w:eastAsia="方正兰亭中黑_GBK" w:hint="eastAsia"/>
        </w:rPr>
      </w:pPr>
      <w:r>
        <w:rPr>
          <w:rFonts w:ascii="方正兰亭中黑_GBK" w:eastAsia="方正兰亭中黑_GBK" w:hint="eastAsia"/>
          <w:color w:val="231F20"/>
        </w:rPr>
        <w:t>四、作业反馈</w:t>
      </w:r>
    </w:p>
    <w:p>
      <w:pPr>
        <w:pStyle w:val="ListParagraph"/>
        <w:numPr>
          <w:ilvl w:val="0"/>
          <w:numId w:val="2"/>
        </w:numPr>
        <w:tabs>
          <w:tab w:pos="938" w:val="left" w:leader="none"/>
        </w:tabs>
        <w:spacing w:line="316" w:lineRule="auto" w:before="94" w:after="0"/>
        <w:ind w:left="103" w:right="232" w:firstLine="510"/>
        <w:jc w:val="left"/>
        <w:rPr>
          <w:sz w:val="22"/>
        </w:rPr>
      </w:pPr>
      <w:r>
        <w:rPr>
          <w:color w:val="231F20"/>
          <w:spacing w:val="-14"/>
          <w:sz w:val="22"/>
        </w:rPr>
        <w:t>依据学情，及时指导。作业反馈要及时，对学生作业中的典型错例及时讲评， </w:t>
      </w:r>
      <w:r>
        <w:rPr>
          <w:color w:val="231F20"/>
          <w:spacing w:val="-5"/>
          <w:sz w:val="22"/>
        </w:rPr>
        <w:t>指导学生在校内基本完成数学书面作业。对学习有困难的学生进行补习辅导与答疑， 提高帮扶的精准性和有效性，为学有余力的学生拓展学习空间。</w:t>
      </w:r>
    </w:p>
    <w:p>
      <w:pPr>
        <w:pStyle w:val="ListParagraph"/>
        <w:numPr>
          <w:ilvl w:val="0"/>
          <w:numId w:val="2"/>
        </w:numPr>
        <w:tabs>
          <w:tab w:pos="951" w:val="left" w:leader="none"/>
        </w:tabs>
        <w:spacing w:line="316" w:lineRule="auto" w:before="0" w:after="0"/>
        <w:ind w:left="103" w:right="333" w:firstLine="510"/>
        <w:jc w:val="both"/>
        <w:rPr>
          <w:sz w:val="22"/>
        </w:rPr>
      </w:pPr>
      <w:r>
        <w:rPr>
          <w:color w:val="231F20"/>
          <w:spacing w:val="2"/>
          <w:sz w:val="22"/>
        </w:rPr>
        <w:t>适时交流，家校共建。鼓励每学期安排阶段性的优秀作业评选与展示交流</w:t>
      </w:r>
      <w:r>
        <w:rPr>
          <w:color w:val="231F20"/>
          <w:sz w:val="22"/>
        </w:rPr>
        <w:t>活动，注重榜样示范。加强与家长沟通联系，引导家长树立正确的教育观念，营造良好的家庭育人环境。</w:t>
      </w:r>
    </w:p>
    <w:p>
      <w:pPr>
        <w:pStyle w:val="BodyText"/>
        <w:spacing w:line="344" w:lineRule="exact"/>
        <w:ind w:left="614"/>
        <w:rPr>
          <w:rFonts w:ascii="方正兰亭中黑_GBK" w:eastAsia="方正兰亭中黑_GBK" w:hint="eastAsia"/>
        </w:rPr>
      </w:pPr>
      <w:r>
        <w:rPr>
          <w:rFonts w:ascii="方正兰亭中黑_GBK" w:eastAsia="方正兰亭中黑_GBK" w:hint="eastAsia"/>
          <w:color w:val="231F20"/>
        </w:rPr>
        <w:t>五、作业教研</w:t>
      </w:r>
    </w:p>
    <w:p>
      <w:pPr>
        <w:pStyle w:val="ListParagraph"/>
        <w:numPr>
          <w:ilvl w:val="0"/>
          <w:numId w:val="2"/>
        </w:numPr>
        <w:tabs>
          <w:tab w:pos="951" w:val="left" w:leader="none"/>
        </w:tabs>
        <w:spacing w:line="316" w:lineRule="auto" w:before="90" w:after="0"/>
        <w:ind w:left="103" w:right="340" w:firstLine="510"/>
        <w:jc w:val="both"/>
        <w:rPr>
          <w:sz w:val="22"/>
        </w:rPr>
      </w:pPr>
      <w:r>
        <w:rPr>
          <w:color w:val="231F20"/>
          <w:sz w:val="22"/>
        </w:rPr>
        <w:t>加强研究，提升质量。学校教研组要将数学素养作业作为校本教研重点， </w:t>
      </w:r>
      <w:r>
        <w:rPr>
          <w:color w:val="231F20"/>
          <w:spacing w:val="2"/>
          <w:sz w:val="22"/>
        </w:rPr>
        <w:t>加强小学数学作业创新设计及作业管理机制的研究，撬动数学课堂教学与评价的改</w:t>
      </w:r>
      <w:r>
        <w:rPr>
          <w:color w:val="231F20"/>
          <w:sz w:val="22"/>
        </w:rPr>
        <w:t>革。</w:t>
      </w:r>
    </w:p>
    <w:p>
      <w:pPr>
        <w:pStyle w:val="ListParagraph"/>
        <w:numPr>
          <w:ilvl w:val="0"/>
          <w:numId w:val="2"/>
        </w:numPr>
        <w:tabs>
          <w:tab w:pos="955" w:val="left" w:leader="none"/>
        </w:tabs>
        <w:spacing w:line="316" w:lineRule="auto" w:before="0" w:after="0"/>
        <w:ind w:left="103" w:right="337" w:firstLine="510"/>
        <w:jc w:val="both"/>
        <w:rPr>
          <w:sz w:val="22"/>
        </w:rPr>
      </w:pPr>
      <w:r>
        <w:rPr>
          <w:color w:val="231F20"/>
          <w:sz w:val="22"/>
        </w:rPr>
        <w:t>建立资源，提升实效。鼓励借助信息技术手段收集、整理、分析、诊断、</w:t>
      </w:r>
      <w:r>
        <w:rPr>
          <w:color w:val="231F20"/>
          <w:spacing w:val="1"/>
          <w:sz w:val="22"/>
        </w:rPr>
        <w:t>积累数据的优势，制作学生电子错题集或指导学生自制错题本，建立学校和年级组</w:t>
      </w:r>
      <w:r>
        <w:rPr>
          <w:color w:val="231F20"/>
          <w:sz w:val="22"/>
        </w:rPr>
        <w:t>优质作业资源库。</w:t>
      </w:r>
    </w:p>
    <w:p>
      <w:pPr>
        <w:pStyle w:val="ListParagraph"/>
        <w:numPr>
          <w:ilvl w:val="0"/>
          <w:numId w:val="2"/>
        </w:numPr>
        <w:tabs>
          <w:tab w:pos="951" w:val="left" w:leader="none"/>
        </w:tabs>
        <w:spacing w:line="316" w:lineRule="auto" w:before="0" w:after="0"/>
        <w:ind w:left="103" w:right="231" w:firstLine="510"/>
        <w:jc w:val="both"/>
        <w:rPr>
          <w:sz w:val="22"/>
        </w:rPr>
      </w:pPr>
      <w:r>
        <w:rPr>
          <w:color w:val="231F20"/>
          <w:spacing w:val="2"/>
          <w:sz w:val="22"/>
        </w:rPr>
        <w:t>加强指导，扩大效益。县级教研机构要加强对学校作业设计与实施的研究</w:t>
      </w:r>
      <w:r>
        <w:rPr>
          <w:color w:val="231F20"/>
          <w:spacing w:val="-15"/>
          <w:sz w:val="22"/>
        </w:rPr>
        <w:t>与指导，每年至少开展一次的作业研讨活动。及时总结整理典型经验，扩大辐射效益。</w:t>
      </w:r>
    </w:p>
    <w:p>
      <w:pPr>
        <w:spacing w:after="0" w:line="316" w:lineRule="auto"/>
        <w:jc w:val="both"/>
        <w:rPr>
          <w:sz w:val="22"/>
        </w:rPr>
        <w:sectPr>
          <w:pgSz w:w="10660" w:h="15090"/>
          <w:pgMar w:header="737" w:footer="826" w:top="1300" w:bottom="1020" w:left="1200" w:right="960"/>
        </w:sectPr>
      </w:pPr>
    </w:p>
    <w:p>
      <w:pPr>
        <w:pStyle w:val="BodyText"/>
        <w:ind w:left="0"/>
        <w:rPr>
          <w:sz w:val="20"/>
        </w:rPr>
      </w:pPr>
    </w:p>
    <w:p>
      <w:pPr>
        <w:pStyle w:val="BodyText"/>
        <w:spacing w:before="5"/>
        <w:ind w:left="0"/>
        <w:rPr>
          <w:sz w:val="21"/>
        </w:rPr>
      </w:pPr>
    </w:p>
    <w:p>
      <w:pPr>
        <w:pStyle w:val="Heading1"/>
        <w:ind w:right="239"/>
      </w:pPr>
      <w:bookmarkStart w:name="_TOC_250007" w:id="4"/>
      <w:bookmarkEnd w:id="4"/>
      <w:r>
        <w:rPr>
          <w:color w:val="231F20"/>
        </w:rPr>
        <w:t>温州市小学英语作业设计与实施要求</w:t>
      </w:r>
    </w:p>
    <w:p>
      <w:pPr>
        <w:spacing w:line="683" w:lineRule="exact" w:before="0"/>
        <w:ind w:left="0" w:right="238" w:firstLine="0"/>
        <w:jc w:val="center"/>
        <w:rPr>
          <w:rFonts w:ascii="方正粗雅宋简体" w:eastAsia="方正粗雅宋简体" w:hint="eastAsia"/>
          <w:sz w:val="44"/>
        </w:rPr>
      </w:pPr>
      <w:r>
        <w:rPr>
          <w:rFonts w:ascii="方正粗雅宋简体" w:eastAsia="方正粗雅宋简体" w:hint="eastAsia"/>
          <w:color w:val="231F20"/>
          <w:sz w:val="44"/>
        </w:rPr>
        <w:t>（2021</w:t>
      </w:r>
      <w:r>
        <w:rPr>
          <w:rFonts w:ascii="方正粗雅宋简体" w:eastAsia="方正粗雅宋简体" w:hint="eastAsia"/>
          <w:color w:val="231F20"/>
          <w:spacing w:val="-58"/>
          <w:sz w:val="44"/>
        </w:rPr>
        <w:t> 年</w:t>
      </w:r>
      <w:r>
        <w:rPr>
          <w:rFonts w:ascii="方正粗雅宋简体" w:eastAsia="方正粗雅宋简体" w:hint="eastAsia"/>
          <w:color w:val="231F20"/>
          <w:sz w:val="44"/>
        </w:rPr>
        <w:t>）</w:t>
      </w:r>
    </w:p>
    <w:p>
      <w:pPr>
        <w:pStyle w:val="BodyText"/>
        <w:spacing w:before="1"/>
        <w:ind w:left="0"/>
        <w:rPr>
          <w:rFonts w:ascii="方正粗雅宋简体"/>
          <w:sz w:val="25"/>
        </w:rPr>
      </w:pPr>
    </w:p>
    <w:p>
      <w:pPr>
        <w:pStyle w:val="BodyText"/>
        <w:spacing w:line="316" w:lineRule="auto" w:before="51"/>
        <w:ind w:right="231" w:firstLine="510"/>
      </w:pPr>
      <w:r>
        <w:rPr>
          <w:color w:val="231F20"/>
        </w:rPr>
        <w:t>作业是课程的重要组成部分，是实现课程目标的重要因素之一，也是连接课程实施与课程评价的中间环节。作业是教学的延续，是巩固知识与技能的手段；更是</w:t>
      </w:r>
      <w:r>
        <w:rPr>
          <w:color w:val="231F20"/>
          <w:spacing w:val="-13"/>
        </w:rPr>
        <w:t>为了达成一定的教学目标，与完成一定的教学和学习任务密切相连的学习活动。因此， </w:t>
      </w:r>
      <w:r>
        <w:rPr>
          <w:color w:val="231F20"/>
        </w:rPr>
        <w:t>优质的作业设计与实施是有效教学推进的重要载体，也是“双减”政策落实的重要保障。</w:t>
      </w:r>
    </w:p>
    <w:p>
      <w:pPr>
        <w:pStyle w:val="BodyText"/>
        <w:spacing w:line="341" w:lineRule="exact"/>
        <w:ind w:left="614"/>
        <w:rPr>
          <w:rFonts w:ascii="方正兰亭中黑_GBK" w:eastAsia="方正兰亭中黑_GBK" w:hint="eastAsia"/>
        </w:rPr>
      </w:pPr>
      <w:r>
        <w:rPr>
          <w:rFonts w:ascii="方正兰亭中黑_GBK" w:eastAsia="方正兰亭中黑_GBK" w:hint="eastAsia"/>
          <w:color w:val="231F20"/>
        </w:rPr>
        <w:t>一、作业来源</w:t>
      </w:r>
    </w:p>
    <w:p>
      <w:pPr>
        <w:pStyle w:val="BodyText"/>
        <w:spacing w:line="316" w:lineRule="auto" w:before="95"/>
        <w:ind w:right="337" w:firstLine="510"/>
        <w:jc w:val="both"/>
      </w:pPr>
      <w:r>
        <w:rPr>
          <w:color w:val="231F20"/>
        </w:rPr>
        <w:t>作业可分为课内作业与课外作业。课内作业建议精选（或整合、改编）教材、</w:t>
      </w:r>
      <w:r>
        <w:rPr>
          <w:color w:val="231F20"/>
          <w:spacing w:val="1"/>
        </w:rPr>
        <w:t>作业本</w:t>
      </w:r>
      <w:r>
        <w:rPr>
          <w:color w:val="231F20"/>
          <w:spacing w:val="3"/>
        </w:rPr>
        <w:t>（</w:t>
      </w:r>
      <w:r>
        <w:rPr>
          <w:color w:val="231F20"/>
          <w:spacing w:val="2"/>
        </w:rPr>
        <w:t>省教育厅教研室编写</w:t>
      </w:r>
      <w:r>
        <w:rPr>
          <w:color w:val="231F20"/>
          <w:spacing w:val="3"/>
        </w:rPr>
        <w:t>）</w:t>
      </w:r>
      <w:r>
        <w:rPr>
          <w:color w:val="231F20"/>
          <w:spacing w:val="2"/>
        </w:rPr>
        <w:t>或评价手册上的练习，尽量利用课堂教学时间指导</w:t>
      </w:r>
      <w:r>
        <w:rPr>
          <w:color w:val="231F20"/>
          <w:spacing w:val="-7"/>
        </w:rPr>
        <w:t>学生完成。课外作业建议以听力、口头作业、拓展阅读</w:t>
      </w:r>
      <w:r>
        <w:rPr>
          <w:color w:val="231F20"/>
        </w:rPr>
        <w:t>（</w:t>
      </w:r>
      <w:r>
        <w:rPr>
          <w:color w:val="231F20"/>
          <w:spacing w:val="-4"/>
        </w:rPr>
        <w:t>同主题联读、同作者联读、</w:t>
      </w:r>
      <w:r>
        <w:rPr>
          <w:color w:val="231F20"/>
          <w:spacing w:val="3"/>
        </w:rPr>
        <w:t>流利阅读等</w:t>
      </w:r>
      <w:r>
        <w:rPr>
          <w:color w:val="231F20"/>
          <w:spacing w:val="4"/>
        </w:rPr>
        <w:t>）</w:t>
      </w:r>
      <w:r>
        <w:rPr>
          <w:color w:val="231F20"/>
        </w:rPr>
        <w:t>为主，书面作业为辅。建议编写单元作业和类项目式长、短作业，强</w:t>
      </w:r>
      <w:r>
        <w:rPr>
          <w:color w:val="231F20"/>
          <w:spacing w:val="1"/>
        </w:rPr>
        <w:t>调对标准语音、语调的模仿与展示；强调通过阅读培养学生批判性思维和创新思维</w:t>
      </w:r>
      <w:r>
        <w:rPr>
          <w:color w:val="231F20"/>
        </w:rPr>
        <w:t>能力；强调运用语言完成生活任务。</w:t>
      </w:r>
    </w:p>
    <w:p>
      <w:pPr>
        <w:pStyle w:val="BodyText"/>
        <w:spacing w:line="339" w:lineRule="exact"/>
        <w:ind w:left="614"/>
        <w:rPr>
          <w:rFonts w:ascii="方正兰亭中黑_GBK" w:eastAsia="方正兰亭中黑_GBK" w:hint="eastAsia"/>
        </w:rPr>
      </w:pPr>
      <w:r>
        <w:rPr>
          <w:rFonts w:ascii="方正兰亭中黑_GBK" w:eastAsia="方正兰亭中黑_GBK" w:hint="eastAsia"/>
          <w:color w:val="231F20"/>
        </w:rPr>
        <w:t>二、作业设计</w:t>
      </w:r>
    </w:p>
    <w:p>
      <w:pPr>
        <w:pStyle w:val="ListParagraph"/>
        <w:numPr>
          <w:ilvl w:val="0"/>
          <w:numId w:val="3"/>
        </w:numPr>
        <w:tabs>
          <w:tab w:pos="830" w:val="left" w:leader="none"/>
        </w:tabs>
        <w:spacing w:line="240" w:lineRule="auto" w:before="94" w:after="0"/>
        <w:ind w:left="829" w:right="0" w:hanging="216"/>
        <w:jc w:val="both"/>
        <w:rPr>
          <w:sz w:val="22"/>
        </w:rPr>
      </w:pPr>
      <w:r>
        <w:rPr>
          <w:color w:val="231F20"/>
          <w:sz w:val="22"/>
        </w:rPr>
        <w:t>作业形式</w:t>
      </w:r>
    </w:p>
    <w:p>
      <w:pPr>
        <w:pStyle w:val="BodyText"/>
        <w:spacing w:line="316" w:lineRule="auto" w:before="106"/>
        <w:ind w:right="287" w:firstLine="510"/>
        <w:jc w:val="both"/>
      </w:pPr>
      <w:r>
        <w:rPr>
          <w:color w:val="231F20"/>
        </w:rPr>
        <w:t>作业形式要多样。从作业任务指向考虑可以分为巩固类作业、整理类作业和拓</w:t>
      </w:r>
      <w:r>
        <w:rPr>
          <w:color w:val="231F20"/>
          <w:spacing w:val="-8"/>
        </w:rPr>
        <w:t>展类作业，也可以在需要时布置预习类作业。巩固类作业主要指单词、句式的记忆， </w:t>
      </w:r>
      <w:r>
        <w:rPr>
          <w:color w:val="231F20"/>
        </w:rPr>
        <w:t>朗读、仿读、诵读训练以及规范书写练习；整理类作业主要指一天或一段时间所学词汇、句型、语法知识等的梳理与复习；拓展类作业可以与语言实践活动相结合， </w:t>
      </w:r>
      <w:r>
        <w:rPr>
          <w:color w:val="231F20"/>
          <w:spacing w:val="-7"/>
        </w:rPr>
        <w:t>可以是类项目式短作业或长作业，譬如，制作话题式 lapbook；</w:t>
      </w:r>
      <w:r>
        <w:rPr>
          <w:color w:val="231F20"/>
          <w:spacing w:val="-5"/>
        </w:rPr>
        <w:t>绘制 </w:t>
      </w:r>
      <w:r>
        <w:rPr>
          <w:color w:val="231F20"/>
        </w:rPr>
        <w:t>Zig-Zag</w:t>
      </w:r>
      <w:r>
        <w:rPr>
          <w:color w:val="231F20"/>
          <w:spacing w:val="-10"/>
        </w:rPr>
        <w:t> 小书； </w:t>
      </w:r>
      <w:r>
        <w:rPr>
          <w:color w:val="231F20"/>
          <w:spacing w:val="-11"/>
        </w:rPr>
        <w:t>研制“动物的生长”思维导图；根据位置、价格、房间数量、类型、周边设施等“选</w:t>
      </w:r>
      <w:r>
        <w:rPr>
          <w:color w:val="231F20"/>
        </w:rPr>
        <w:t>择最佳民宿”等。从完成作业对象考虑，则可以安排个人作业、小组合作作业与班级群体作业等。</w:t>
      </w:r>
    </w:p>
    <w:p>
      <w:pPr>
        <w:pStyle w:val="ListParagraph"/>
        <w:numPr>
          <w:ilvl w:val="0"/>
          <w:numId w:val="3"/>
        </w:numPr>
        <w:tabs>
          <w:tab w:pos="829" w:val="left" w:leader="none"/>
        </w:tabs>
        <w:spacing w:line="324" w:lineRule="exact" w:before="0" w:after="0"/>
        <w:ind w:left="828" w:right="0" w:hanging="215"/>
        <w:jc w:val="both"/>
        <w:rPr>
          <w:sz w:val="22"/>
        </w:rPr>
      </w:pPr>
      <w:r>
        <w:rPr>
          <w:color w:val="231F20"/>
          <w:sz w:val="22"/>
        </w:rPr>
        <w:t>作业内容</w:t>
      </w:r>
    </w:p>
    <w:p>
      <w:pPr>
        <w:spacing w:after="0" w:line="324" w:lineRule="exact"/>
        <w:jc w:val="both"/>
        <w:rPr>
          <w:sz w:val="22"/>
        </w:rPr>
        <w:sectPr>
          <w:pgSz w:w="10660" w:h="15090"/>
          <w:pgMar w:header="727" w:footer="826" w:top="1300" w:bottom="1020" w:left="1200" w:right="960"/>
        </w:sectPr>
      </w:pPr>
    </w:p>
    <w:p>
      <w:pPr>
        <w:pStyle w:val="BodyText"/>
        <w:spacing w:before="2"/>
        <w:ind w:left="0"/>
        <w:rPr>
          <w:sz w:val="12"/>
        </w:rPr>
      </w:pPr>
    </w:p>
    <w:p>
      <w:pPr>
        <w:pStyle w:val="BodyText"/>
        <w:spacing w:before="51"/>
        <w:ind w:left="614"/>
      </w:pPr>
      <w:r>
        <w:rPr>
          <w:color w:val="231F20"/>
        </w:rPr>
        <w:t>（1）体现作业目标</w:t>
      </w:r>
    </w:p>
    <w:p>
      <w:pPr>
        <w:pStyle w:val="BodyText"/>
        <w:spacing w:line="316" w:lineRule="auto" w:before="106"/>
        <w:ind w:right="337" w:firstLine="510"/>
        <w:jc w:val="both"/>
      </w:pPr>
      <w:r>
        <w:rPr>
          <w:color w:val="231F20"/>
        </w:rPr>
        <w:t>具体的作业目标是检测教师布置的作业与教学目标是否匹配的重要指标，也是推断作业是否有针对性和有效性的重要方面。教师应基于课标、基于教材、基于学情研制作业目标。建议立足单元，在设定单元作业目标的基础上合理分配课时作业目标。单元作业目标制定的维度可大致细化为巩固单元语音、巩固单元核心词汇、巩固单元核心句型、巩固或延伸单元所学篇章、围绕关联话题真实表达和综合运用单元所学语言等。</w:t>
      </w:r>
    </w:p>
    <w:p>
      <w:pPr>
        <w:pStyle w:val="BodyText"/>
        <w:spacing w:line="327" w:lineRule="exact"/>
        <w:ind w:left="614"/>
      </w:pPr>
      <w:r>
        <w:rPr>
          <w:color w:val="231F20"/>
        </w:rPr>
        <w:t>（2）体现技能培养</w:t>
      </w:r>
    </w:p>
    <w:p>
      <w:pPr>
        <w:pStyle w:val="BodyText"/>
        <w:spacing w:line="316" w:lineRule="auto" w:before="107"/>
        <w:ind w:right="338" w:firstLine="510"/>
        <w:jc w:val="both"/>
      </w:pPr>
      <w:r>
        <w:rPr>
          <w:color w:val="231F20"/>
        </w:rPr>
        <w:t>作业内容的设计要充分考虑小学生听、说、读、写、玩、演、视听综合技能的</w:t>
      </w:r>
      <w:r>
        <w:rPr>
          <w:color w:val="231F20"/>
          <w:spacing w:val="-10"/>
        </w:rPr>
        <w:t>培养。日常作业应围绕教学目标，有选择地布置学生完成朗读、仿读、吟诵、录音、</w:t>
      </w:r>
      <w:r>
        <w:rPr>
          <w:color w:val="231F20"/>
          <w:spacing w:val="-1"/>
        </w:rPr>
        <w:t>书写、个人或合作表演、课外阅读、手工制作以及实践类语用活动等作业。教师应</w:t>
      </w:r>
      <w:r>
        <w:rPr>
          <w:color w:val="231F20"/>
        </w:rPr>
        <w:t>充分考虑课标及教材针对不同学段学生的“听、说、读、写、看”等技能所提出的</w:t>
      </w:r>
      <w:r>
        <w:rPr>
          <w:color w:val="231F20"/>
          <w:spacing w:val="-9"/>
        </w:rPr>
        <w:t>不同要求。教师还应积极发挥学生的主体作用，拓宽英语学习的内容、方式和渠道， </w:t>
      </w:r>
      <w:r>
        <w:rPr>
          <w:color w:val="231F20"/>
        </w:rPr>
        <w:t>将巩固类作业、整理类作业、拓展类作业及预习类作业有机结合，充分估量作业的难易度，做到适时适量，以促进学生综合技能的提升。</w:t>
      </w:r>
    </w:p>
    <w:p>
      <w:pPr>
        <w:pStyle w:val="BodyText"/>
        <w:spacing w:line="326" w:lineRule="exact"/>
        <w:ind w:left="614"/>
      </w:pPr>
      <w:r>
        <w:rPr>
          <w:color w:val="231F20"/>
        </w:rPr>
        <w:t>（3）体现差异发展</w:t>
      </w:r>
    </w:p>
    <w:p>
      <w:pPr>
        <w:pStyle w:val="BodyText"/>
        <w:spacing w:line="316" w:lineRule="auto" w:before="106"/>
        <w:ind w:right="337" w:firstLine="510"/>
        <w:jc w:val="both"/>
      </w:pPr>
      <w:r>
        <w:rPr>
          <w:color w:val="231F20"/>
        </w:rPr>
        <w:t>作业内容的设置要充分考虑学生的个体差异，要让不同层次的学生在适合自己的作业中获得成功的体验。教师要设计可供不同学生选择的弹性作业，要多角度考虑学生的兴趣特长，同一份作业可以用不同的表现形式完成。</w:t>
      </w:r>
    </w:p>
    <w:p>
      <w:pPr>
        <w:pStyle w:val="BodyText"/>
        <w:spacing w:line="332" w:lineRule="exact"/>
        <w:ind w:left="614"/>
      </w:pPr>
      <w:r>
        <w:rPr>
          <w:color w:val="231F20"/>
        </w:rPr>
        <w:t>小学英语学习领域作业内容参考：</w:t>
      </w:r>
    </w:p>
    <w:p>
      <w:pPr>
        <w:pStyle w:val="BodyText"/>
        <w:spacing w:line="316" w:lineRule="auto" w:before="106"/>
        <w:ind w:right="337" w:firstLine="510"/>
        <w:jc w:val="both"/>
      </w:pPr>
      <w:r>
        <w:rPr>
          <w:color w:val="231F20"/>
        </w:rPr>
        <w:t>听说读演：仿听、仿说、仿读、仿演应成为英语课外作业的重要组成部分。应</w:t>
      </w:r>
      <w:r>
        <w:rPr>
          <w:color w:val="231F20"/>
          <w:spacing w:val="1"/>
        </w:rPr>
        <w:t>充分运用教材的音像资源，让学生模仿地道的语音语调，每天听说或读演的时间应</w:t>
      </w:r>
      <w:r>
        <w:rPr>
          <w:color w:val="231F20"/>
          <w:spacing w:val="-5"/>
        </w:rPr>
        <w:t>在 </w:t>
      </w:r>
      <w:r>
        <w:rPr>
          <w:color w:val="231F20"/>
        </w:rPr>
        <w:t>10</w:t>
      </w:r>
      <w:r>
        <w:rPr>
          <w:color w:val="231F20"/>
          <w:spacing w:val="-3"/>
        </w:rPr>
        <w:t> 分钟左右。建议开展趣配音、英语歌曲秀、英语剧表演等活动，让学生通过生动快乐的形式提升听、说、读、演技能。</w:t>
      </w:r>
    </w:p>
    <w:p>
      <w:pPr>
        <w:pStyle w:val="BodyText"/>
        <w:spacing w:line="316" w:lineRule="auto"/>
        <w:ind w:right="338" w:firstLine="510"/>
        <w:jc w:val="both"/>
      </w:pPr>
      <w:r>
        <w:rPr>
          <w:color w:val="231F20"/>
          <w:spacing w:val="-1"/>
        </w:rPr>
        <w:t>写字：白体单词不做书写要求。要求书写的字母或单词，要正确、端正、整洁</w:t>
      </w:r>
      <w:r>
        <w:rPr>
          <w:color w:val="231F20"/>
        </w:rPr>
        <w:t>地书写。低段要在四线格上书写、高段要在一线格上书写。要尽量减少机械抄写， </w:t>
      </w:r>
      <w:r>
        <w:rPr>
          <w:color w:val="231F20"/>
          <w:spacing w:val="-5"/>
        </w:rPr>
        <w:t>可以采用制作家庭树等读写绘的形式，让学生在语境中书写单词，同时强调养成“提</w:t>
      </w:r>
      <w:r>
        <w:rPr>
          <w:color w:val="231F20"/>
        </w:rPr>
        <w:t>笔即练字”的习惯。</w:t>
      </w:r>
    </w:p>
    <w:p>
      <w:pPr>
        <w:spacing w:after="0" w:line="316" w:lineRule="auto"/>
        <w:jc w:val="both"/>
        <w:sectPr>
          <w:pgSz w:w="10660" w:h="15090"/>
          <w:pgMar w:header="737" w:footer="826" w:top="1300" w:bottom="1020" w:left="1200" w:right="960"/>
        </w:sectPr>
      </w:pPr>
    </w:p>
    <w:p>
      <w:pPr>
        <w:pStyle w:val="BodyText"/>
        <w:spacing w:before="2"/>
        <w:ind w:left="0"/>
        <w:rPr>
          <w:sz w:val="12"/>
        </w:rPr>
      </w:pPr>
    </w:p>
    <w:p>
      <w:pPr>
        <w:pStyle w:val="BodyText"/>
        <w:spacing w:line="316" w:lineRule="auto" w:before="51"/>
        <w:ind w:right="338" w:firstLine="510"/>
        <w:jc w:val="both"/>
      </w:pPr>
      <w:r>
        <w:rPr>
          <w:color w:val="231F20"/>
        </w:rPr>
        <w:t>课外阅读：让阅读成为最重要且长期坚持的课外作业，鼓励学生开展整本书阅读。教师应主动为学生推荐同主题或同作者，且结构相似、难度相近的阅读材料。低段应基于 phonics 开展“流利阅读”，运用儿歌、绕口令、绘本等视听材料，在仿读、指读、诵读的过程中培养学生的语感，提升发音水平及朗读速度与流利度， 同时扩大词汇量，提升理解能力。高段鼓励开展自主阅读，制定阅读计划，完成阅读任务，有条件的学校可以开展“阅读圈”活动。</w:t>
      </w:r>
    </w:p>
    <w:p>
      <w:pPr>
        <w:pStyle w:val="BodyText"/>
        <w:spacing w:line="316" w:lineRule="auto"/>
        <w:ind w:right="337" w:firstLine="510"/>
        <w:jc w:val="both"/>
      </w:pPr>
      <w:r>
        <w:rPr>
          <w:color w:val="231F20"/>
        </w:rPr>
        <w:t>英语类项目式活动：本着学语言为生活服务的原则，鼓励教师立足“话题”设</w:t>
      </w:r>
      <w:r>
        <w:rPr>
          <w:color w:val="231F20"/>
          <w:spacing w:val="1"/>
        </w:rPr>
        <w:t>计类项目式活动。该活动可以学生个人或小组为单位，根据学习内容与学生身心特</w:t>
      </w:r>
      <w:r>
        <w:rPr>
          <w:color w:val="231F20"/>
        </w:rPr>
        <w:t>点，充分运用生活资源与生活经验展开设计。它要做到任务或问题驱动，活动过程</w:t>
      </w:r>
      <w:r>
        <w:rPr>
          <w:color w:val="231F20"/>
          <w:spacing w:val="-6"/>
        </w:rPr>
        <w:t>中以高阶学习带动低阶学习，以完成生活任务或解决问题并有相应“成果”为指标， </w:t>
      </w:r>
      <w:r>
        <w:rPr>
          <w:color w:val="231F20"/>
        </w:rPr>
        <w:t>从而促进学生合作能力、探究能力、思辨能力等综合素养的提升。譬如，学习昆虫</w:t>
      </w:r>
      <w:r>
        <w:rPr>
          <w:color w:val="231F20"/>
          <w:spacing w:val="1"/>
        </w:rPr>
        <w:t>词汇之后，利用已有语言储备了解某种昆虫成长过程，完成科学记录表并选择养一</w:t>
      </w:r>
      <w:r>
        <w:rPr>
          <w:color w:val="231F20"/>
        </w:rPr>
        <w:t>种昆虫，观察成长过程，然后用过去时完成日记等。</w:t>
      </w:r>
    </w:p>
    <w:p>
      <w:pPr>
        <w:pStyle w:val="BodyText"/>
        <w:spacing w:line="338" w:lineRule="exact"/>
        <w:ind w:left="614"/>
        <w:rPr>
          <w:rFonts w:ascii="方正兰亭中黑_GBK" w:eastAsia="方正兰亭中黑_GBK" w:hint="eastAsia"/>
        </w:rPr>
      </w:pPr>
      <w:r>
        <w:rPr>
          <w:rFonts w:ascii="方正兰亭中黑_GBK" w:eastAsia="方正兰亭中黑_GBK" w:hint="eastAsia"/>
          <w:color w:val="231F20"/>
        </w:rPr>
        <w:t>三、作业批改</w:t>
      </w:r>
    </w:p>
    <w:p>
      <w:pPr>
        <w:pStyle w:val="ListParagraph"/>
        <w:numPr>
          <w:ilvl w:val="0"/>
          <w:numId w:val="4"/>
        </w:numPr>
        <w:tabs>
          <w:tab w:pos="831" w:val="left" w:leader="none"/>
        </w:tabs>
        <w:spacing w:line="316" w:lineRule="auto" w:before="85" w:after="0"/>
        <w:ind w:left="103" w:right="337" w:firstLine="510"/>
        <w:jc w:val="both"/>
        <w:rPr>
          <w:sz w:val="22"/>
        </w:rPr>
      </w:pPr>
      <w:r>
        <w:rPr>
          <w:color w:val="231F20"/>
          <w:sz w:val="22"/>
        </w:rPr>
        <w:t>作业本有发必收，有收必改，批改须及时以掌握学生情况，检验是否达成布</w:t>
      </w:r>
      <w:r>
        <w:rPr>
          <w:color w:val="231F20"/>
          <w:spacing w:val="1"/>
          <w:sz w:val="22"/>
        </w:rPr>
        <w:t>置作业所指向的教学目标，并将作业情况作为备课和下一次教学的重要依据。根据</w:t>
      </w:r>
      <w:r>
        <w:rPr>
          <w:color w:val="231F20"/>
          <w:sz w:val="22"/>
        </w:rPr>
        <w:t>学情适当、有针对性地进行讲评。</w:t>
      </w:r>
    </w:p>
    <w:p>
      <w:pPr>
        <w:pStyle w:val="ListParagraph"/>
        <w:numPr>
          <w:ilvl w:val="0"/>
          <w:numId w:val="4"/>
        </w:numPr>
        <w:tabs>
          <w:tab w:pos="830" w:val="left" w:leader="none"/>
        </w:tabs>
        <w:spacing w:line="316" w:lineRule="auto" w:before="0" w:after="0"/>
        <w:ind w:left="103" w:right="338" w:firstLine="510"/>
        <w:jc w:val="both"/>
        <w:rPr>
          <w:sz w:val="22"/>
        </w:rPr>
      </w:pPr>
      <w:r>
        <w:rPr>
          <w:color w:val="231F20"/>
          <w:sz w:val="22"/>
        </w:rPr>
        <w:t>作业批改方式多样，教师可以根据不同的学情和作业类型采用个别面批、学生互批、分类批改等方式。</w:t>
      </w:r>
    </w:p>
    <w:p>
      <w:pPr>
        <w:pStyle w:val="ListParagraph"/>
        <w:numPr>
          <w:ilvl w:val="0"/>
          <w:numId w:val="4"/>
        </w:numPr>
        <w:tabs>
          <w:tab w:pos="830" w:val="left" w:leader="none"/>
        </w:tabs>
        <w:spacing w:line="316" w:lineRule="auto" w:before="0" w:after="0"/>
        <w:ind w:left="103" w:right="342" w:firstLine="510"/>
        <w:jc w:val="both"/>
        <w:rPr>
          <w:sz w:val="22"/>
        </w:rPr>
      </w:pPr>
      <w:r>
        <w:rPr>
          <w:color w:val="231F20"/>
          <w:spacing w:val="1"/>
          <w:sz w:val="22"/>
        </w:rPr>
        <w:t>有计划地开展优秀作业及英语课外实践成果的展评、展示活动</w:t>
      </w:r>
      <w:r>
        <w:rPr>
          <w:color w:val="231F20"/>
          <w:spacing w:val="3"/>
          <w:sz w:val="22"/>
        </w:rPr>
        <w:t>（</w:t>
      </w:r>
      <w:r>
        <w:rPr>
          <w:color w:val="231F20"/>
          <w:sz w:val="22"/>
        </w:rPr>
        <w:t>每学期 1— 2</w:t>
      </w:r>
      <w:r>
        <w:rPr>
          <w:color w:val="231F20"/>
          <w:spacing w:val="-3"/>
          <w:sz w:val="22"/>
        </w:rPr>
        <w:t> 次</w:t>
      </w:r>
      <w:r>
        <w:rPr>
          <w:color w:val="231F20"/>
          <w:sz w:val="22"/>
        </w:rPr>
        <w:t>）。</w:t>
      </w:r>
    </w:p>
    <w:p>
      <w:pPr>
        <w:pStyle w:val="BodyText"/>
        <w:spacing w:line="346" w:lineRule="exact"/>
        <w:ind w:left="614"/>
        <w:rPr>
          <w:rFonts w:ascii="方正兰亭中黑_GBK" w:eastAsia="方正兰亭中黑_GBK" w:hint="eastAsia"/>
        </w:rPr>
      </w:pPr>
      <w:r>
        <w:rPr>
          <w:rFonts w:ascii="方正兰亭中黑_GBK" w:eastAsia="方正兰亭中黑_GBK" w:hint="eastAsia"/>
          <w:color w:val="231F20"/>
        </w:rPr>
        <w:t>四、作业讲评与辅导</w:t>
      </w:r>
    </w:p>
    <w:p>
      <w:pPr>
        <w:pStyle w:val="ListParagraph"/>
        <w:numPr>
          <w:ilvl w:val="0"/>
          <w:numId w:val="5"/>
        </w:numPr>
        <w:tabs>
          <w:tab w:pos="831" w:val="left" w:leader="none"/>
        </w:tabs>
        <w:spacing w:line="316" w:lineRule="auto" w:before="86" w:after="0"/>
        <w:ind w:left="103" w:right="342" w:firstLine="510"/>
        <w:jc w:val="both"/>
        <w:rPr>
          <w:sz w:val="22"/>
        </w:rPr>
      </w:pPr>
      <w:r>
        <w:rPr>
          <w:color w:val="231F20"/>
          <w:spacing w:val="-1"/>
          <w:sz w:val="22"/>
        </w:rPr>
        <w:t>对学生作业中有创意的见解或典型错误，要做好摘录，作为教学资源备用； </w:t>
      </w:r>
      <w:r>
        <w:rPr>
          <w:color w:val="231F20"/>
          <w:sz w:val="22"/>
        </w:rPr>
        <w:t>对错误原因要适时做出综合分析，提出应对策略，做到讲评及时，时间安排得当。</w:t>
      </w:r>
    </w:p>
    <w:p>
      <w:pPr>
        <w:pStyle w:val="ListParagraph"/>
        <w:numPr>
          <w:ilvl w:val="0"/>
          <w:numId w:val="5"/>
        </w:numPr>
        <w:tabs>
          <w:tab w:pos="830" w:val="left" w:leader="none"/>
        </w:tabs>
        <w:spacing w:line="316" w:lineRule="auto" w:before="0" w:after="0"/>
        <w:ind w:left="103" w:right="338" w:firstLine="510"/>
        <w:jc w:val="both"/>
        <w:rPr>
          <w:sz w:val="22"/>
        </w:rPr>
      </w:pPr>
      <w:r>
        <w:rPr>
          <w:color w:val="231F20"/>
          <w:sz w:val="22"/>
        </w:rPr>
        <w:t>辅导应贯穿于整个教学过程，包括课前、课中、课后。教师需耐心细致，既</w:t>
      </w:r>
      <w:r>
        <w:rPr>
          <w:color w:val="231F20"/>
          <w:spacing w:val="-1"/>
          <w:sz w:val="22"/>
        </w:rPr>
        <w:t>弥补知识的缺漏，也重视学习方法的指导与学习习惯的培养。提倡对后 </w:t>
      </w:r>
      <w:r>
        <w:rPr>
          <w:color w:val="231F20"/>
          <w:sz w:val="22"/>
        </w:rPr>
        <w:t>20%</w:t>
      </w:r>
      <w:r>
        <w:rPr>
          <w:color w:val="231F20"/>
          <w:spacing w:val="-2"/>
          <w:sz w:val="22"/>
        </w:rPr>
        <w:t> 学生展开适量的课外辅导，同时亦关注尖子生的发展和提高。</w:t>
      </w:r>
    </w:p>
    <w:p>
      <w:pPr>
        <w:spacing w:after="0" w:line="316" w:lineRule="auto"/>
        <w:jc w:val="both"/>
        <w:rPr>
          <w:sz w:val="22"/>
        </w:rPr>
        <w:sectPr>
          <w:pgSz w:w="10660" w:h="15090"/>
          <w:pgMar w:header="727" w:footer="826" w:top="1300" w:bottom="1020" w:left="1200" w:right="960"/>
        </w:sectPr>
      </w:pPr>
    </w:p>
    <w:p>
      <w:pPr>
        <w:pStyle w:val="BodyText"/>
        <w:ind w:left="0"/>
        <w:rPr>
          <w:sz w:val="20"/>
        </w:rPr>
      </w:pPr>
    </w:p>
    <w:p>
      <w:pPr>
        <w:pStyle w:val="BodyText"/>
        <w:spacing w:before="5"/>
        <w:ind w:left="0"/>
        <w:rPr>
          <w:sz w:val="21"/>
        </w:rPr>
      </w:pPr>
    </w:p>
    <w:p>
      <w:pPr>
        <w:pStyle w:val="Heading1"/>
        <w:ind w:right="239"/>
      </w:pPr>
      <w:bookmarkStart w:name="_TOC_250006" w:id="5"/>
      <w:bookmarkEnd w:id="5"/>
      <w:r>
        <w:rPr>
          <w:color w:val="231F20"/>
        </w:rPr>
        <w:t>温州市小学科学作业设计与实施要求</w:t>
      </w:r>
    </w:p>
    <w:p>
      <w:pPr>
        <w:spacing w:line="683" w:lineRule="exact" w:before="0"/>
        <w:ind w:left="0" w:right="238" w:firstLine="0"/>
        <w:jc w:val="center"/>
        <w:rPr>
          <w:rFonts w:ascii="方正粗雅宋简体" w:eastAsia="方正粗雅宋简体" w:hint="eastAsia"/>
          <w:sz w:val="44"/>
        </w:rPr>
      </w:pPr>
      <w:r>
        <w:rPr>
          <w:rFonts w:ascii="方正粗雅宋简体" w:eastAsia="方正粗雅宋简体" w:hint="eastAsia"/>
          <w:color w:val="231F20"/>
          <w:sz w:val="44"/>
        </w:rPr>
        <w:t>（2021</w:t>
      </w:r>
      <w:r>
        <w:rPr>
          <w:rFonts w:ascii="方正粗雅宋简体" w:eastAsia="方正粗雅宋简体" w:hint="eastAsia"/>
          <w:color w:val="231F20"/>
          <w:spacing w:val="-58"/>
          <w:sz w:val="44"/>
        </w:rPr>
        <w:t> 年</w:t>
      </w:r>
      <w:r>
        <w:rPr>
          <w:rFonts w:ascii="方正粗雅宋简体" w:eastAsia="方正粗雅宋简体" w:hint="eastAsia"/>
          <w:color w:val="231F20"/>
          <w:sz w:val="44"/>
        </w:rPr>
        <w:t>）</w:t>
      </w:r>
    </w:p>
    <w:p>
      <w:pPr>
        <w:pStyle w:val="BodyText"/>
        <w:spacing w:before="1"/>
        <w:ind w:left="0"/>
        <w:rPr>
          <w:rFonts w:ascii="方正粗雅宋简体"/>
          <w:sz w:val="25"/>
        </w:rPr>
      </w:pPr>
    </w:p>
    <w:p>
      <w:pPr>
        <w:pStyle w:val="BodyText"/>
        <w:spacing w:before="51"/>
        <w:ind w:left="614"/>
      </w:pPr>
      <w:r>
        <w:rPr>
          <w:color w:val="231F20"/>
        </w:rPr>
        <w:t>为贯彻落实国家、省、市“双减”文件精神，结合《义务教育科学课程标准》</w:t>
      </w:r>
    </w:p>
    <w:p>
      <w:pPr>
        <w:pStyle w:val="BodyText"/>
        <w:spacing w:line="316" w:lineRule="auto" w:before="107"/>
        <w:ind w:right="337"/>
        <w:jc w:val="both"/>
      </w:pPr>
      <w:r>
        <w:rPr>
          <w:color w:val="231F20"/>
          <w:spacing w:val="-6"/>
        </w:rPr>
        <w:t>《浙江省小学科学学科教学基本要求》《温州市小学科学学科教学新常规》等要求， </w:t>
      </w:r>
      <w:r>
        <w:rPr>
          <w:color w:val="231F20"/>
          <w:spacing w:val="1"/>
        </w:rPr>
        <w:t>以促进学生科学核心素养的发展为目标，以学生的知识经验和思维水平为基础，发</w:t>
      </w:r>
      <w:r>
        <w:rPr>
          <w:color w:val="231F20"/>
        </w:rPr>
        <w:t>挥作业的诊断功能、激励作用和促进作用，关注个体差异，改进学习过程，提高小学科学作业质量，特制定本要求。</w:t>
      </w:r>
    </w:p>
    <w:p>
      <w:pPr>
        <w:pStyle w:val="BodyText"/>
        <w:spacing w:line="343" w:lineRule="exact"/>
        <w:ind w:left="614"/>
        <w:rPr>
          <w:rFonts w:ascii="方正兰亭中黑_GBK" w:eastAsia="方正兰亭中黑_GBK" w:hint="eastAsia"/>
        </w:rPr>
      </w:pPr>
      <w:r>
        <w:rPr>
          <w:rFonts w:ascii="方正兰亭中黑_GBK" w:eastAsia="方正兰亭中黑_GBK" w:hint="eastAsia"/>
          <w:color w:val="231F20"/>
        </w:rPr>
        <w:t>一、作业导向</w:t>
      </w:r>
    </w:p>
    <w:p>
      <w:pPr>
        <w:pStyle w:val="ListParagraph"/>
        <w:numPr>
          <w:ilvl w:val="0"/>
          <w:numId w:val="6"/>
        </w:numPr>
        <w:tabs>
          <w:tab w:pos="878" w:val="left" w:leader="none"/>
        </w:tabs>
        <w:spacing w:line="240" w:lineRule="auto" w:before="81" w:after="0"/>
        <w:ind w:left="877" w:right="0" w:hanging="264"/>
        <w:jc w:val="left"/>
        <w:rPr>
          <w:rFonts w:ascii="方正兰亭黑_GBK" w:eastAsia="方正兰亭黑_GBK" w:hint="eastAsia"/>
          <w:sz w:val="22"/>
        </w:rPr>
      </w:pPr>
      <w:r>
        <w:rPr>
          <w:rFonts w:ascii="方正兰亭黑_GBK" w:eastAsia="方正兰亭黑_GBK" w:hint="eastAsia"/>
          <w:color w:val="231F20"/>
          <w:sz w:val="22"/>
        </w:rPr>
        <w:t>基于核心素养，确定作业目标</w:t>
      </w:r>
    </w:p>
    <w:p>
      <w:pPr>
        <w:pStyle w:val="BodyText"/>
        <w:spacing w:line="316" w:lineRule="auto" w:before="94"/>
        <w:ind w:right="340" w:firstLine="510"/>
        <w:jc w:val="both"/>
      </w:pPr>
      <w:r>
        <w:rPr>
          <w:color w:val="231F20"/>
        </w:rPr>
        <w:t>培养学生的核心素养是科学课程的宗旨，要基于科学课程核心素养的四个维度确定作业目标。作为学习活动的重要环节，通过作业实践，使学生形成基本的科学</w:t>
      </w:r>
      <w:r>
        <w:rPr>
          <w:color w:val="231F20"/>
          <w:spacing w:val="-1"/>
        </w:rPr>
        <w:t>观念，着力培养学生的探究实践能力、科学思维能力，以及在真实情境中解决问题</w:t>
      </w:r>
      <w:r>
        <w:rPr>
          <w:color w:val="231F20"/>
        </w:rPr>
        <w:t>的能力，发展学生的科学态度和社会责任感。</w:t>
      </w:r>
    </w:p>
    <w:p>
      <w:pPr>
        <w:pStyle w:val="ListParagraph"/>
        <w:numPr>
          <w:ilvl w:val="0"/>
          <w:numId w:val="6"/>
        </w:numPr>
        <w:tabs>
          <w:tab w:pos="875" w:val="left" w:leader="none"/>
        </w:tabs>
        <w:spacing w:line="343" w:lineRule="exact" w:before="0" w:after="0"/>
        <w:ind w:left="874" w:right="0" w:hanging="261"/>
        <w:jc w:val="left"/>
        <w:rPr>
          <w:rFonts w:ascii="方正兰亭黑_GBK" w:eastAsia="方正兰亭黑_GBK" w:hint="eastAsia"/>
          <w:sz w:val="22"/>
        </w:rPr>
      </w:pPr>
      <w:r>
        <w:rPr>
          <w:rFonts w:ascii="方正兰亭黑_GBK" w:eastAsia="方正兰亭黑_GBK" w:hint="eastAsia"/>
          <w:color w:val="231F20"/>
          <w:sz w:val="22"/>
        </w:rPr>
        <w:t>围绕核心概念，设计作业内容</w:t>
      </w:r>
    </w:p>
    <w:p>
      <w:pPr>
        <w:pStyle w:val="BodyText"/>
        <w:spacing w:line="316" w:lineRule="auto" w:before="94"/>
        <w:ind w:right="338" w:firstLine="510"/>
        <w:jc w:val="both"/>
      </w:pPr>
      <w:r>
        <w:rPr>
          <w:color w:val="231F20"/>
        </w:rPr>
        <w:t>作业的设计，要结合具体的学习内容、学业要求和学业质量标准，要结合学年教学目标、单元教学目标和课时教学目标。要改变碎片化、割裂式的教学倾向，围绕学科核心概念和跨学科核心概念，精心设计作业内容，通过作业练习，加强知识间的内在关联，促进知识的结构化。</w:t>
      </w:r>
    </w:p>
    <w:p>
      <w:pPr>
        <w:pStyle w:val="BodyText"/>
        <w:spacing w:line="316" w:lineRule="auto"/>
        <w:ind w:right="231" w:firstLine="510"/>
      </w:pPr>
      <w:r>
        <w:rPr>
          <w:color w:val="231F20"/>
        </w:rPr>
        <w:t>配套作业本是学科作业的主要来源，要选用经过“浙江省中小学教材审定委员</w:t>
      </w:r>
      <w:r>
        <w:rPr>
          <w:color w:val="231F20"/>
          <w:spacing w:val="-16"/>
        </w:rPr>
        <w:t>会”审查通过的作业资料，研究并使用好省教育厅教研室编写的小学科学《作业本》。</w:t>
      </w:r>
      <w:r>
        <w:rPr>
          <w:color w:val="231F20"/>
        </w:rPr>
        <w:t>要结合校情和学情精选、选编或改编优秀作业，设计体现核心素养导向的作业。严</w:t>
      </w:r>
      <w:r>
        <w:rPr>
          <w:color w:val="231F20"/>
          <w:spacing w:val="2"/>
        </w:rPr>
        <w:t>禁不加选择地以翻印成套试卷或练习册代替作业，不得将教辅材料中的内容不加选</w:t>
      </w:r>
      <w:r>
        <w:rPr>
          <w:color w:val="231F20"/>
        </w:rPr>
        <w:t>择地作为作业使用。</w:t>
      </w:r>
    </w:p>
    <w:p>
      <w:pPr>
        <w:pStyle w:val="ListParagraph"/>
        <w:numPr>
          <w:ilvl w:val="0"/>
          <w:numId w:val="6"/>
        </w:numPr>
        <w:tabs>
          <w:tab w:pos="877" w:val="left" w:leader="none"/>
        </w:tabs>
        <w:spacing w:line="341" w:lineRule="exact" w:before="0" w:after="0"/>
        <w:ind w:left="876" w:right="0" w:hanging="263"/>
        <w:jc w:val="left"/>
        <w:rPr>
          <w:rFonts w:ascii="方正兰亭黑_GBK" w:eastAsia="方正兰亭黑_GBK" w:hint="eastAsia"/>
          <w:sz w:val="22"/>
        </w:rPr>
      </w:pPr>
      <w:r>
        <w:rPr>
          <w:rFonts w:ascii="方正兰亭黑_GBK" w:eastAsia="方正兰亭黑_GBK" w:hint="eastAsia"/>
          <w:color w:val="231F20"/>
          <w:sz w:val="22"/>
        </w:rPr>
        <w:t>基于真实情境，探索项目作业</w:t>
      </w:r>
    </w:p>
    <w:p>
      <w:pPr>
        <w:pStyle w:val="BodyText"/>
        <w:spacing w:before="88"/>
        <w:ind w:left="614"/>
      </w:pPr>
      <w:r>
        <w:rPr>
          <w:color w:val="231F20"/>
        </w:rPr>
        <w:t>项目学习，是学生通过长时间工作来调查和回应真实、有趣和复杂的问题或挑</w:t>
      </w:r>
    </w:p>
    <w:p>
      <w:pPr>
        <w:spacing w:after="0"/>
        <w:sectPr>
          <w:pgSz w:w="10660" w:h="15090"/>
          <w:pgMar w:header="737" w:footer="826" w:top="1300" w:bottom="1020" w:left="1200" w:right="960"/>
        </w:sectPr>
      </w:pPr>
    </w:p>
    <w:p>
      <w:pPr>
        <w:pStyle w:val="BodyText"/>
        <w:spacing w:before="2"/>
        <w:ind w:left="0"/>
        <w:rPr>
          <w:sz w:val="12"/>
        </w:rPr>
      </w:pPr>
    </w:p>
    <w:p>
      <w:pPr>
        <w:pStyle w:val="BodyText"/>
        <w:spacing w:line="316" w:lineRule="auto" w:before="51"/>
        <w:ind w:right="337"/>
        <w:jc w:val="both"/>
      </w:pPr>
      <w:r>
        <w:rPr>
          <w:color w:val="231F20"/>
        </w:rPr>
        <w:t>战，从而获得知识和技能的一种学习方式，它也是一种作业方式。以探究和实践活动为主导的项目作业是小学科学基础性作业的有效补充。项目作业的设计，要考虑科学学科的特点，充分使用观察、实验、测量、调查、制作、种植与饲养等方法， 让学生在作业实践中通过动手动脑学习科学，加强知识学习与生活经验、社会实践之间的联系，推进学科和跨学科实践活动，让学生学会在真实情境中利用身边的器材设计研究方案，明确可操作的研究程序，采用观察与实验等方法、技术与工程等手段，开展和实施探究实践。</w:t>
      </w:r>
    </w:p>
    <w:p>
      <w:pPr>
        <w:pStyle w:val="BodyText"/>
        <w:spacing w:line="316" w:lineRule="auto"/>
        <w:ind w:right="336" w:firstLine="510"/>
        <w:jc w:val="both"/>
      </w:pPr>
      <w:r>
        <w:rPr>
          <w:color w:val="231F20"/>
        </w:rPr>
        <w:t>1 ～ 2 年级项目作业要以综合性活动为主，在入学适应期要突出作业设计的游戏性和生活化，以适应学生的知识经验、学习方式和认知水平。</w:t>
      </w:r>
    </w:p>
    <w:p>
      <w:pPr>
        <w:pStyle w:val="BodyText"/>
        <w:spacing w:line="346" w:lineRule="exact"/>
        <w:ind w:left="614"/>
        <w:rPr>
          <w:rFonts w:ascii="方正兰亭中黑_GBK" w:eastAsia="方正兰亭中黑_GBK" w:hint="eastAsia"/>
        </w:rPr>
      </w:pPr>
      <w:r>
        <w:rPr>
          <w:rFonts w:ascii="方正兰亭中黑_GBK" w:eastAsia="方正兰亭中黑_GBK" w:hint="eastAsia"/>
          <w:color w:val="231F20"/>
        </w:rPr>
        <w:t>二、作业设计</w:t>
      </w:r>
    </w:p>
    <w:p>
      <w:pPr>
        <w:pStyle w:val="ListParagraph"/>
        <w:numPr>
          <w:ilvl w:val="0"/>
          <w:numId w:val="6"/>
        </w:numPr>
        <w:tabs>
          <w:tab w:pos="872" w:val="left" w:leader="none"/>
        </w:tabs>
        <w:spacing w:line="240" w:lineRule="auto" w:before="70" w:after="0"/>
        <w:ind w:left="871" w:right="0" w:hanging="258"/>
        <w:jc w:val="left"/>
        <w:rPr>
          <w:rFonts w:ascii="方正兰亭黑_GBK" w:eastAsia="方正兰亭黑_GBK" w:hint="eastAsia"/>
          <w:sz w:val="22"/>
        </w:rPr>
      </w:pPr>
      <w:r>
        <w:rPr>
          <w:rFonts w:ascii="方正兰亭黑_GBK" w:eastAsia="方正兰亭黑_GBK" w:hint="eastAsia"/>
          <w:color w:val="231F20"/>
          <w:sz w:val="22"/>
        </w:rPr>
        <w:t>作业难度要体现适切性</w:t>
      </w:r>
    </w:p>
    <w:p>
      <w:pPr>
        <w:pStyle w:val="BodyText"/>
        <w:spacing w:line="316" w:lineRule="auto" w:before="94"/>
        <w:ind w:right="337" w:firstLine="510"/>
        <w:jc w:val="right"/>
      </w:pPr>
      <w:r>
        <w:rPr>
          <w:color w:val="231F20"/>
        </w:rPr>
        <w:t>根据题目所要求的认知水平，可以将作业分成理解性、应用性、综合性、探究性和创新性等不同的层次。要根据学科特点及学生实际需要和完成能力，合理布置不同类型作业，强化实践性作业，探索弹性作业和跨学科作业，鼓励布置分层、弹</w:t>
      </w:r>
      <w:r>
        <w:rPr>
          <w:color w:val="231F20"/>
          <w:spacing w:val="-8"/>
        </w:rPr>
        <w:t>性和个性化作业，在注重理解和应用的基础上，增加综合性、探究性和创新性作业。</w:t>
      </w:r>
      <w:r>
        <w:rPr>
          <w:color w:val="231F20"/>
        </w:rPr>
        <w:t>科学教师要主动与其他学科教师协调作业总量，确保学生在校内基本完成书面</w:t>
      </w:r>
    </w:p>
    <w:p>
      <w:pPr>
        <w:pStyle w:val="BodyText"/>
        <w:spacing w:line="329" w:lineRule="exact"/>
      </w:pPr>
      <w:r>
        <w:rPr>
          <w:color w:val="231F20"/>
        </w:rPr>
        <w:t>作业，课间不做作业。</w:t>
      </w:r>
    </w:p>
    <w:p>
      <w:pPr>
        <w:pStyle w:val="ListParagraph"/>
        <w:numPr>
          <w:ilvl w:val="0"/>
          <w:numId w:val="6"/>
        </w:numPr>
        <w:tabs>
          <w:tab w:pos="871" w:val="left" w:leader="none"/>
        </w:tabs>
        <w:spacing w:line="240" w:lineRule="auto" w:before="94" w:after="0"/>
        <w:ind w:left="870" w:right="0" w:hanging="257"/>
        <w:jc w:val="left"/>
        <w:rPr>
          <w:rFonts w:ascii="方正兰亭黑_GBK" w:eastAsia="方正兰亭黑_GBK" w:hint="eastAsia"/>
          <w:sz w:val="22"/>
        </w:rPr>
      </w:pPr>
      <w:r>
        <w:rPr>
          <w:rFonts w:ascii="方正兰亭黑_GBK" w:eastAsia="方正兰亭黑_GBK" w:hint="eastAsia"/>
          <w:color w:val="231F20"/>
          <w:sz w:val="22"/>
        </w:rPr>
        <w:t>作业形式要体现多样性</w:t>
      </w:r>
    </w:p>
    <w:p>
      <w:pPr>
        <w:pStyle w:val="BodyText"/>
        <w:spacing w:line="316" w:lineRule="auto" w:before="94"/>
        <w:ind w:right="340" w:firstLine="510"/>
        <w:jc w:val="both"/>
      </w:pPr>
      <w:r>
        <w:rPr>
          <w:color w:val="231F20"/>
        </w:rPr>
        <w:t>可以布置多种形式的作业：书面作业，如知识内容的练习巩固作业、单元自我</w:t>
      </w:r>
      <w:r>
        <w:rPr>
          <w:color w:val="231F20"/>
          <w:spacing w:val="-9"/>
        </w:rPr>
        <w:t>练习与评价作业；观察记录类作业，以植物、动物、微生物和天文观察为主要内容， </w:t>
      </w:r>
      <w:r>
        <w:rPr>
          <w:color w:val="231F20"/>
          <w:spacing w:val="2"/>
        </w:rPr>
        <w:t>鼓励学生做科学记录、科学部落格</w:t>
      </w:r>
      <w:r>
        <w:rPr>
          <w:color w:val="231F20"/>
          <w:spacing w:val="4"/>
        </w:rPr>
        <w:t>（</w:t>
      </w:r>
      <w:r>
        <w:rPr>
          <w:color w:val="231F20"/>
          <w:spacing w:val="3"/>
        </w:rPr>
        <w:t>网络科学观察日志</w:t>
      </w:r>
      <w:r>
        <w:rPr>
          <w:color w:val="231F20"/>
        </w:rPr>
        <w:t>）；动手操作类作业，如实</w:t>
      </w:r>
      <w:r>
        <w:rPr>
          <w:color w:val="231F20"/>
          <w:spacing w:val="-9"/>
        </w:rPr>
        <w:t>验设计和探究、科学设计与制作；主题学习的考察类作业，如参观科技馆或展览馆、</w:t>
      </w:r>
      <w:r>
        <w:rPr>
          <w:color w:val="231F20"/>
        </w:rPr>
        <w:t>研究某一具体的主题或课题。</w:t>
      </w:r>
    </w:p>
    <w:p>
      <w:pPr>
        <w:pStyle w:val="BodyText"/>
        <w:spacing w:line="316" w:lineRule="auto"/>
        <w:ind w:right="341" w:firstLine="510"/>
        <w:jc w:val="both"/>
      </w:pPr>
      <w:r>
        <w:rPr>
          <w:color w:val="231F20"/>
        </w:rPr>
        <w:t>要把握预习、课堂、周末、单元等不同学习时间（环节）的作业功能与特点， 设计适宜的作业来促进学生的思考、理解和探究，切实减少简单记忆、机械操练、重复无效的练习。</w:t>
      </w:r>
    </w:p>
    <w:p>
      <w:pPr>
        <w:pStyle w:val="BodyText"/>
        <w:spacing w:line="344" w:lineRule="exact"/>
        <w:ind w:left="614"/>
        <w:rPr>
          <w:rFonts w:ascii="方正兰亭中黑_GBK" w:eastAsia="方正兰亭中黑_GBK" w:hint="eastAsia"/>
        </w:rPr>
      </w:pPr>
      <w:r>
        <w:rPr>
          <w:rFonts w:ascii="方正兰亭中黑_GBK" w:eastAsia="方正兰亭中黑_GBK" w:hint="eastAsia"/>
          <w:color w:val="231F20"/>
        </w:rPr>
        <w:t>三、作业实施</w:t>
      </w:r>
    </w:p>
    <w:p>
      <w:pPr>
        <w:pStyle w:val="ListParagraph"/>
        <w:numPr>
          <w:ilvl w:val="0"/>
          <w:numId w:val="6"/>
        </w:numPr>
        <w:tabs>
          <w:tab w:pos="872" w:val="left" w:leader="none"/>
        </w:tabs>
        <w:spacing w:line="240" w:lineRule="auto" w:before="73" w:after="0"/>
        <w:ind w:left="871" w:right="0" w:hanging="258"/>
        <w:jc w:val="left"/>
        <w:rPr>
          <w:rFonts w:ascii="方正兰亭黑_GBK" w:eastAsia="方正兰亭黑_GBK" w:hint="eastAsia"/>
          <w:sz w:val="22"/>
        </w:rPr>
      </w:pPr>
      <w:r>
        <w:rPr>
          <w:rFonts w:ascii="方正兰亭黑_GBK" w:eastAsia="方正兰亭黑_GBK" w:hint="eastAsia"/>
          <w:color w:val="231F20"/>
          <w:sz w:val="22"/>
        </w:rPr>
        <w:t>作业评价要体现灵活性</w:t>
      </w:r>
    </w:p>
    <w:p>
      <w:pPr>
        <w:spacing w:after="0" w:line="240" w:lineRule="auto"/>
        <w:jc w:val="left"/>
        <w:rPr>
          <w:rFonts w:ascii="方正兰亭黑_GBK" w:eastAsia="方正兰亭黑_GBK" w:hint="eastAsia"/>
          <w:sz w:val="22"/>
        </w:rPr>
        <w:sectPr>
          <w:pgSz w:w="10660" w:h="15090"/>
          <w:pgMar w:header="727" w:footer="826" w:top="1300" w:bottom="1020" w:left="1200" w:right="960"/>
        </w:sectPr>
      </w:pPr>
    </w:p>
    <w:p>
      <w:pPr>
        <w:pStyle w:val="BodyText"/>
        <w:spacing w:before="5"/>
        <w:ind w:left="0"/>
        <w:rPr>
          <w:rFonts w:ascii="方正兰亭黑_GBK"/>
          <w:sz w:val="11"/>
        </w:rPr>
      </w:pPr>
    </w:p>
    <w:p>
      <w:pPr>
        <w:pStyle w:val="BodyText"/>
        <w:spacing w:line="316" w:lineRule="auto" w:before="51"/>
        <w:ind w:right="231" w:firstLine="510"/>
      </w:pPr>
      <w:r>
        <w:rPr>
          <w:color w:val="231F20"/>
          <w:spacing w:val="-6"/>
        </w:rPr>
        <w:t>作业的反馈要全面、及时，要采取集体讲评、个别讲解等方式有针对性地反馈。</w:t>
      </w:r>
      <w:r>
        <w:rPr>
          <w:color w:val="231F20"/>
          <w:spacing w:val="-4"/>
        </w:rPr>
        <w:t>书面评价除了运用一些约定俗成的符号进行批改外，还要通过合适的批语达到提醒、</w:t>
      </w:r>
      <w:r>
        <w:rPr>
          <w:color w:val="231F20"/>
        </w:rPr>
        <w:t>帮助和激励学生的目的。评价主体除教师评价外，还应关注生生互评和自我评价。</w:t>
      </w:r>
      <w:r>
        <w:rPr>
          <w:color w:val="231F20"/>
          <w:spacing w:val="1"/>
        </w:rPr>
        <w:t>一些观察实验记录单、记录本均可视作科学课的课堂作业，对于整体推进学生科学</w:t>
      </w:r>
      <w:r>
        <w:rPr>
          <w:color w:val="231F20"/>
        </w:rPr>
        <w:t>记录本实践的班级，配套小学科学《作业本》的“活动记录”部分可作灵活处理， 不得重复记录摘抄，以免加重学生学业负担。</w:t>
      </w:r>
    </w:p>
    <w:p>
      <w:pPr>
        <w:pStyle w:val="BodyText"/>
        <w:spacing w:line="316" w:lineRule="auto"/>
        <w:ind w:right="340" w:firstLine="510"/>
        <w:jc w:val="both"/>
      </w:pPr>
      <w:r>
        <w:rPr>
          <w:color w:val="231F20"/>
        </w:rPr>
        <w:t>对优秀作业要搭建相应的平台予以展示。要利用科技类学生社团组织及科技活</w:t>
      </w:r>
      <w:r>
        <w:rPr>
          <w:color w:val="231F20"/>
          <w:spacing w:val="-10"/>
        </w:rPr>
        <w:t>动竞赛等形式，开展多种多样的科学探究与实践类作业的展示活动，结合小组展示、</w:t>
      </w:r>
      <w:r>
        <w:rPr>
          <w:color w:val="231F20"/>
        </w:rPr>
        <w:t>班级展示，为不同层次学生在适合自己的作业展示活动中获得成功的学习体验。</w:t>
      </w:r>
    </w:p>
    <w:p>
      <w:pPr>
        <w:pStyle w:val="ListParagraph"/>
        <w:numPr>
          <w:ilvl w:val="0"/>
          <w:numId w:val="6"/>
        </w:numPr>
        <w:tabs>
          <w:tab w:pos="871" w:val="left" w:leader="none"/>
        </w:tabs>
        <w:spacing w:line="344" w:lineRule="exact" w:before="0" w:after="0"/>
        <w:ind w:left="870" w:right="0" w:hanging="257"/>
        <w:jc w:val="left"/>
        <w:rPr>
          <w:rFonts w:ascii="方正兰亭黑_GBK" w:eastAsia="方正兰亭黑_GBK" w:hint="eastAsia"/>
          <w:sz w:val="22"/>
        </w:rPr>
      </w:pPr>
      <w:r>
        <w:rPr>
          <w:rFonts w:ascii="方正兰亭黑_GBK" w:eastAsia="方正兰亭黑_GBK" w:hint="eastAsia"/>
          <w:color w:val="231F20"/>
          <w:sz w:val="22"/>
        </w:rPr>
        <w:t>作业指导要体现有效性</w:t>
      </w:r>
    </w:p>
    <w:p>
      <w:pPr>
        <w:pStyle w:val="BodyText"/>
        <w:spacing w:line="316" w:lineRule="auto" w:before="85"/>
        <w:ind w:right="338" w:firstLine="510"/>
      </w:pPr>
      <w:r>
        <w:rPr>
          <w:color w:val="231F20"/>
        </w:rPr>
        <w:t>作业指导应贯穿于整个教学过程，要指导学生学会解决问题的思路和方法，要尤其关注对后 20% 学生的个别指导，强化对学习有困难学生的辅导帮扶。</w:t>
      </w:r>
    </w:p>
    <w:p>
      <w:pPr>
        <w:pStyle w:val="BodyText"/>
        <w:spacing w:line="316" w:lineRule="auto"/>
        <w:ind w:right="231" w:firstLine="510"/>
      </w:pPr>
      <w:r>
        <w:rPr>
          <w:color w:val="231F20"/>
        </w:rPr>
        <w:t>项目作业的指导要处理好学生自主和教师指导的关系。以学生为主体，但教师</w:t>
      </w:r>
      <w:r>
        <w:rPr>
          <w:color w:val="231F20"/>
          <w:spacing w:val="-7"/>
        </w:rPr>
        <w:t>要根据项目活动的形式、难度和学生的学习能力，预估学生探究中可能出现的问题， </w:t>
      </w:r>
      <w:r>
        <w:rPr>
          <w:color w:val="231F20"/>
          <w:spacing w:val="-18"/>
        </w:rPr>
        <w:t>设计合理的指导方案或学习支架，使作业实践得以顺利进行。指导方案不能包办代替， </w:t>
      </w:r>
      <w:r>
        <w:rPr>
          <w:color w:val="231F20"/>
        </w:rPr>
        <w:t>要富于启发性，针对存在的问题进行必要的隐性或显性的提示。</w:t>
      </w:r>
    </w:p>
    <w:p>
      <w:pPr>
        <w:spacing w:after="0" w:line="316" w:lineRule="auto"/>
        <w:sectPr>
          <w:pgSz w:w="10660" w:h="15090"/>
          <w:pgMar w:header="737" w:footer="826" w:top="1300" w:bottom="1020" w:left="1200" w:right="960"/>
        </w:sectPr>
      </w:pPr>
    </w:p>
    <w:p>
      <w:pPr>
        <w:pStyle w:val="BodyText"/>
        <w:ind w:left="0"/>
        <w:rPr>
          <w:sz w:val="20"/>
        </w:rPr>
      </w:pPr>
    </w:p>
    <w:p>
      <w:pPr>
        <w:pStyle w:val="BodyText"/>
        <w:spacing w:before="5"/>
        <w:ind w:left="0"/>
        <w:rPr>
          <w:sz w:val="21"/>
        </w:rPr>
      </w:pPr>
    </w:p>
    <w:p>
      <w:pPr>
        <w:pStyle w:val="Heading1"/>
        <w:ind w:right="239"/>
      </w:pPr>
      <w:bookmarkStart w:name="_TOC_250005" w:id="6"/>
      <w:bookmarkEnd w:id="6"/>
      <w:r>
        <w:rPr>
          <w:color w:val="231F20"/>
        </w:rPr>
        <w:t>温州市初中语文作业设计与实施要求</w:t>
      </w:r>
    </w:p>
    <w:p>
      <w:pPr>
        <w:spacing w:line="683" w:lineRule="exact" w:before="0"/>
        <w:ind w:left="0" w:right="238" w:firstLine="0"/>
        <w:jc w:val="center"/>
        <w:rPr>
          <w:rFonts w:ascii="方正粗雅宋简体" w:eastAsia="方正粗雅宋简体" w:hint="eastAsia"/>
          <w:sz w:val="44"/>
        </w:rPr>
      </w:pPr>
      <w:r>
        <w:rPr>
          <w:rFonts w:ascii="方正粗雅宋简体" w:eastAsia="方正粗雅宋简体" w:hint="eastAsia"/>
          <w:color w:val="231F20"/>
          <w:sz w:val="44"/>
        </w:rPr>
        <w:t>（2021</w:t>
      </w:r>
      <w:r>
        <w:rPr>
          <w:rFonts w:ascii="方正粗雅宋简体" w:eastAsia="方正粗雅宋简体" w:hint="eastAsia"/>
          <w:color w:val="231F20"/>
          <w:spacing w:val="-58"/>
          <w:sz w:val="44"/>
        </w:rPr>
        <w:t> 年</w:t>
      </w:r>
      <w:r>
        <w:rPr>
          <w:rFonts w:ascii="方正粗雅宋简体" w:eastAsia="方正粗雅宋简体" w:hint="eastAsia"/>
          <w:color w:val="231F20"/>
          <w:sz w:val="44"/>
        </w:rPr>
        <w:t>）</w:t>
      </w:r>
    </w:p>
    <w:p>
      <w:pPr>
        <w:pStyle w:val="BodyText"/>
        <w:spacing w:before="1"/>
        <w:ind w:left="0"/>
        <w:rPr>
          <w:rFonts w:ascii="方正粗雅宋简体"/>
          <w:sz w:val="25"/>
        </w:rPr>
      </w:pPr>
    </w:p>
    <w:p>
      <w:pPr>
        <w:pStyle w:val="BodyText"/>
        <w:spacing w:line="316" w:lineRule="auto" w:before="51"/>
        <w:ind w:right="231" w:firstLine="510"/>
      </w:pPr>
      <w:r>
        <w:rPr>
          <w:color w:val="231F20"/>
        </w:rPr>
        <w:t>为贯彻落实国家、省、市“双减”文件精神，结合《浙江省初中语文学科教学基本要求》《温州市初中语文学科教学新常规》等要求，遵循初中学生的身心发展</w:t>
      </w:r>
      <w:r>
        <w:rPr>
          <w:color w:val="231F20"/>
          <w:spacing w:val="-13"/>
        </w:rPr>
        <w:t>规律和语文学习规律，进一步提升选编、改编、创编作业的能力，提高语文作业质量， </w:t>
      </w:r>
      <w:r>
        <w:rPr>
          <w:color w:val="231F20"/>
        </w:rPr>
        <w:t>切实减轻中学生过重作业负担，促进语文素养发展，特制定本要求。</w:t>
      </w:r>
    </w:p>
    <w:p>
      <w:pPr>
        <w:pStyle w:val="BodyText"/>
        <w:spacing w:line="343" w:lineRule="exact"/>
        <w:ind w:left="614"/>
        <w:rPr>
          <w:rFonts w:ascii="方正兰亭中黑_GBK" w:eastAsia="方正兰亭中黑_GBK" w:hint="eastAsia"/>
        </w:rPr>
      </w:pPr>
      <w:r>
        <w:rPr>
          <w:rFonts w:ascii="方正兰亭中黑_GBK" w:eastAsia="方正兰亭中黑_GBK" w:hint="eastAsia"/>
          <w:color w:val="231F20"/>
        </w:rPr>
        <w:t>一、作业来源</w:t>
      </w:r>
    </w:p>
    <w:p>
      <w:pPr>
        <w:pStyle w:val="ListParagraph"/>
        <w:numPr>
          <w:ilvl w:val="0"/>
          <w:numId w:val="7"/>
        </w:numPr>
        <w:tabs>
          <w:tab w:pos="858" w:val="left" w:leader="none"/>
        </w:tabs>
        <w:spacing w:line="316" w:lineRule="auto" w:before="95" w:after="0"/>
        <w:ind w:left="103" w:right="231" w:firstLine="510"/>
        <w:jc w:val="left"/>
        <w:rPr>
          <w:sz w:val="22"/>
        </w:rPr>
      </w:pPr>
      <w:r>
        <w:rPr>
          <w:color w:val="231F20"/>
          <w:sz w:val="22"/>
        </w:rPr>
        <w:t>语文作业是语文教学的重要组成部分，贯串并引领学生学习过程，是学生达</w:t>
      </w:r>
      <w:r>
        <w:rPr>
          <w:color w:val="231F20"/>
          <w:spacing w:val="1"/>
          <w:sz w:val="22"/>
        </w:rPr>
        <w:t>成学习目标最理想的生成过程，影响着学生的学习方式以及成效。初中语文作业来</w:t>
      </w:r>
      <w:r>
        <w:rPr>
          <w:color w:val="231F20"/>
          <w:spacing w:val="-13"/>
          <w:sz w:val="22"/>
        </w:rPr>
        <w:t>源主要为教科书课后练习和经“浙江省中小学教材审定委员会”审查通过的作业资料。</w:t>
      </w:r>
      <w:r>
        <w:rPr>
          <w:color w:val="231F20"/>
          <w:sz w:val="22"/>
        </w:rPr>
        <w:t>语文教师要研究并使用好浙江省教育厅教研室编写的《语文作业本》，发挥作业的助学功能，促进学生的学习。</w:t>
      </w:r>
    </w:p>
    <w:p>
      <w:pPr>
        <w:pStyle w:val="ListParagraph"/>
        <w:numPr>
          <w:ilvl w:val="0"/>
          <w:numId w:val="7"/>
        </w:numPr>
        <w:tabs>
          <w:tab w:pos="830" w:val="left" w:leader="none"/>
        </w:tabs>
        <w:spacing w:line="316" w:lineRule="auto" w:before="0" w:after="0"/>
        <w:ind w:left="103" w:right="231" w:firstLine="510"/>
        <w:jc w:val="left"/>
        <w:rPr>
          <w:sz w:val="22"/>
        </w:rPr>
      </w:pPr>
      <w:r>
        <w:rPr>
          <w:color w:val="231F20"/>
          <w:sz w:val="22"/>
        </w:rPr>
        <w:t>语文教师要结合实际，创设真实的学习情境，丰富作业类型，设计综合性、</w:t>
      </w:r>
      <w:r>
        <w:rPr>
          <w:color w:val="231F20"/>
          <w:spacing w:val="-11"/>
          <w:sz w:val="22"/>
        </w:rPr>
        <w:t>实践性和体验性等素养立意的作业。提倡分层设计和布置，严格控制作业量，用适量、</w:t>
      </w:r>
      <w:r>
        <w:rPr>
          <w:color w:val="231F20"/>
          <w:spacing w:val="1"/>
          <w:sz w:val="22"/>
        </w:rPr>
        <w:t>高质的作业帮助学生获得典型而深刻的学习体验。可以打破静态的纸笔形式，用活</w:t>
      </w:r>
      <w:r>
        <w:rPr>
          <w:color w:val="231F20"/>
          <w:sz w:val="22"/>
        </w:rPr>
        <w:t>动性、探究性的思维设计语文实践性作业，围绕“听说读写”的关键能力设置动态</w:t>
      </w:r>
      <w:r>
        <w:rPr>
          <w:color w:val="231F20"/>
          <w:spacing w:val="-11"/>
          <w:sz w:val="22"/>
        </w:rPr>
        <w:t>的任务，如采访、撰写新闻、制作报刊等，让学生在完成作业的过程中获得真实的、全面的素养提升。</w:t>
      </w:r>
    </w:p>
    <w:p>
      <w:pPr>
        <w:pStyle w:val="BodyText"/>
        <w:spacing w:line="339" w:lineRule="exact"/>
        <w:ind w:left="614"/>
        <w:rPr>
          <w:rFonts w:ascii="方正兰亭中黑_GBK" w:eastAsia="方正兰亭中黑_GBK" w:hint="eastAsia"/>
        </w:rPr>
      </w:pPr>
      <w:r>
        <w:rPr>
          <w:rFonts w:ascii="方正兰亭中黑_GBK" w:eastAsia="方正兰亭中黑_GBK" w:hint="eastAsia"/>
          <w:color w:val="231F20"/>
        </w:rPr>
        <w:t>二、作业设计</w:t>
      </w:r>
    </w:p>
    <w:p>
      <w:pPr>
        <w:pStyle w:val="BodyText"/>
        <w:spacing w:before="73"/>
        <w:ind w:left="614"/>
        <w:rPr>
          <w:rFonts w:ascii="方正兰亭黑_GBK" w:eastAsia="方正兰亭黑_GBK" w:hint="eastAsia"/>
        </w:rPr>
      </w:pPr>
      <w:r>
        <w:rPr>
          <w:rFonts w:ascii="方正兰亭黑_GBK" w:eastAsia="方正兰亭黑_GBK" w:hint="eastAsia"/>
          <w:color w:val="231F20"/>
        </w:rPr>
        <w:t>（一）作业内容</w:t>
      </w:r>
    </w:p>
    <w:p>
      <w:pPr>
        <w:pStyle w:val="ListParagraph"/>
        <w:numPr>
          <w:ilvl w:val="0"/>
          <w:numId w:val="7"/>
        </w:numPr>
        <w:tabs>
          <w:tab w:pos="830" w:val="left" w:leader="none"/>
        </w:tabs>
        <w:spacing w:line="316" w:lineRule="auto" w:before="94" w:after="0"/>
        <w:ind w:left="103" w:right="338" w:firstLine="510"/>
        <w:jc w:val="both"/>
        <w:rPr>
          <w:sz w:val="22"/>
        </w:rPr>
      </w:pPr>
      <w:r>
        <w:rPr>
          <w:color w:val="231F20"/>
          <w:sz w:val="22"/>
        </w:rPr>
        <w:t>语文作业包括课前作业、课中作业、课后作业，它们是一个具有内在联系的整体系列。教师要把握预习、课堂、周末、单元等不同学习时间</w:t>
      </w:r>
      <w:r>
        <w:rPr>
          <w:color w:val="231F20"/>
          <w:spacing w:val="4"/>
          <w:sz w:val="22"/>
        </w:rPr>
        <w:t>（</w:t>
      </w:r>
      <w:r>
        <w:rPr>
          <w:color w:val="231F20"/>
          <w:spacing w:val="2"/>
          <w:sz w:val="22"/>
        </w:rPr>
        <w:t>环节</w:t>
      </w:r>
      <w:r>
        <w:rPr>
          <w:color w:val="231F20"/>
          <w:spacing w:val="4"/>
          <w:sz w:val="22"/>
        </w:rPr>
        <w:t>）的作业功</w:t>
      </w:r>
      <w:r>
        <w:rPr>
          <w:color w:val="231F20"/>
          <w:sz w:val="22"/>
        </w:rPr>
        <w:t>能与特点，设计适宜的作业来促进学生的思考、理解和探究，切实减少简单记忆、机械重复的练习。</w:t>
      </w:r>
    </w:p>
    <w:p>
      <w:pPr>
        <w:pStyle w:val="ListParagraph"/>
        <w:numPr>
          <w:ilvl w:val="0"/>
          <w:numId w:val="7"/>
        </w:numPr>
        <w:tabs>
          <w:tab w:pos="834" w:val="left" w:leader="none"/>
        </w:tabs>
        <w:spacing w:line="330" w:lineRule="exact" w:before="0" w:after="0"/>
        <w:ind w:left="833" w:right="0" w:hanging="220"/>
        <w:jc w:val="both"/>
        <w:rPr>
          <w:sz w:val="22"/>
        </w:rPr>
      </w:pPr>
      <w:r>
        <w:rPr>
          <w:color w:val="231F20"/>
          <w:sz w:val="22"/>
        </w:rPr>
        <w:t>课前作业，教师可以基于目标优化《语文作业本》中“课前预学”，为语文</w:t>
      </w:r>
    </w:p>
    <w:p>
      <w:pPr>
        <w:spacing w:after="0" w:line="330" w:lineRule="exact"/>
        <w:jc w:val="both"/>
        <w:rPr>
          <w:sz w:val="22"/>
        </w:rPr>
        <w:sectPr>
          <w:pgSz w:w="10660" w:h="15090"/>
          <w:pgMar w:header="727" w:footer="826" w:top="1300" w:bottom="1020" w:left="1200" w:right="960"/>
        </w:sectPr>
      </w:pPr>
    </w:p>
    <w:p>
      <w:pPr>
        <w:pStyle w:val="BodyText"/>
        <w:spacing w:before="2"/>
        <w:ind w:left="0"/>
        <w:rPr>
          <w:sz w:val="12"/>
        </w:rPr>
      </w:pPr>
    </w:p>
    <w:p>
      <w:pPr>
        <w:pStyle w:val="BodyText"/>
        <w:spacing w:line="316" w:lineRule="auto" w:before="51"/>
        <w:ind w:right="335"/>
      </w:pPr>
      <w:r>
        <w:rPr>
          <w:color w:val="231F20"/>
        </w:rPr>
        <w:t>学习构建知识体系做铺垫；或以“学前检测”和“自我诊断”的形式，精准定位学习盲区；或以“问卷”和“访谈”等手段，动态把握学习兴奋点。</w:t>
      </w:r>
    </w:p>
    <w:p>
      <w:pPr>
        <w:pStyle w:val="ListParagraph"/>
        <w:numPr>
          <w:ilvl w:val="0"/>
          <w:numId w:val="7"/>
        </w:numPr>
        <w:tabs>
          <w:tab w:pos="830" w:val="left" w:leader="none"/>
        </w:tabs>
        <w:spacing w:line="316" w:lineRule="auto" w:before="0" w:after="0"/>
        <w:ind w:left="103" w:right="337" w:firstLine="510"/>
        <w:jc w:val="both"/>
        <w:rPr>
          <w:sz w:val="22"/>
        </w:rPr>
      </w:pPr>
      <w:r>
        <w:rPr>
          <w:color w:val="231F20"/>
          <w:sz w:val="22"/>
        </w:rPr>
        <w:t>课中作业，以教科书课后练习、省教研室编写的《语文作业本》为主，根据学习需要进行选编、改编，把作业融合到教学设计中，充分为我所用。教师要将作</w:t>
      </w:r>
      <w:r>
        <w:rPr>
          <w:color w:val="231F20"/>
          <w:spacing w:val="1"/>
          <w:sz w:val="22"/>
        </w:rPr>
        <w:t>业视为学习的一个有机组成部分，关注作业和教学的配合，通过适切的作业设计引</w:t>
      </w:r>
      <w:r>
        <w:rPr>
          <w:color w:val="231F20"/>
          <w:sz w:val="22"/>
        </w:rPr>
        <w:t>导学生在研究性学习、创造性学习中更好地掌握语文知识，学会语言运用，提升思维能力。</w:t>
      </w:r>
    </w:p>
    <w:p>
      <w:pPr>
        <w:pStyle w:val="ListParagraph"/>
        <w:numPr>
          <w:ilvl w:val="0"/>
          <w:numId w:val="7"/>
        </w:numPr>
        <w:tabs>
          <w:tab w:pos="830" w:val="left" w:leader="none"/>
        </w:tabs>
        <w:spacing w:line="316" w:lineRule="auto" w:before="0" w:after="0"/>
        <w:ind w:left="103" w:right="231" w:firstLine="510"/>
        <w:jc w:val="both"/>
        <w:rPr>
          <w:sz w:val="22"/>
        </w:rPr>
      </w:pPr>
      <w:r>
        <w:rPr>
          <w:color w:val="231F20"/>
          <w:sz w:val="22"/>
        </w:rPr>
        <w:t>课后作业，是整个学习过程的延续，教师要设计可供不同类型学生选择的弹性作业，避免出现布置大量硬性作业的情况；要根据学生已有学习经验，提倡布置实践性作业、反思性作业，发展学生自我建构和元认知能力；在自主完成作业的过</w:t>
      </w:r>
      <w:r>
        <w:rPr>
          <w:color w:val="231F20"/>
          <w:spacing w:val="-17"/>
          <w:sz w:val="22"/>
        </w:rPr>
        <w:t>程中，既掌握和运用相关知识和方法，又能将这些知识或方法内化为自己的学习素养。</w:t>
      </w:r>
    </w:p>
    <w:p>
      <w:pPr>
        <w:pStyle w:val="ListParagraph"/>
        <w:numPr>
          <w:ilvl w:val="0"/>
          <w:numId w:val="7"/>
        </w:numPr>
        <w:tabs>
          <w:tab w:pos="829" w:val="left" w:leader="none"/>
        </w:tabs>
        <w:spacing w:line="330" w:lineRule="exact" w:before="0" w:after="0"/>
        <w:ind w:left="828" w:right="0" w:hanging="215"/>
        <w:jc w:val="both"/>
        <w:rPr>
          <w:sz w:val="22"/>
        </w:rPr>
      </w:pPr>
      <w:r>
        <w:rPr>
          <w:color w:val="231F20"/>
          <w:sz w:val="22"/>
        </w:rPr>
        <w:t>语文学习领域作业内容参考：</w:t>
      </w:r>
    </w:p>
    <w:p>
      <w:pPr>
        <w:pStyle w:val="BodyText"/>
        <w:spacing w:line="316" w:lineRule="auto" w:before="95"/>
        <w:ind w:right="338" w:firstLine="510"/>
        <w:jc w:val="both"/>
      </w:pPr>
      <w:r>
        <w:rPr>
          <w:color w:val="231F20"/>
        </w:rPr>
        <w:t>识字与写字：让学生根据语境，利用已有的汉字知识推断生字、新词的读音和意思；在具体的情景中，让学生根据自己的表达需要和习惯选择使用，学会积累与运用；可以布置汉字溯源等探究性作业，如构字演变、书体演变，在探究中发现汉字规律；可以临摹名家书法，体会书法的审美价值。</w:t>
      </w:r>
    </w:p>
    <w:p>
      <w:pPr>
        <w:pStyle w:val="BodyText"/>
        <w:spacing w:line="316" w:lineRule="auto"/>
        <w:ind w:right="233" w:firstLine="510"/>
      </w:pPr>
      <w:r>
        <w:rPr>
          <w:color w:val="231F20"/>
          <w:spacing w:val="-8"/>
        </w:rPr>
        <w:t>古诗文背诵：根据统编教材必背古诗文和温州市新增必背古诗的要求进行背诵， </w:t>
      </w:r>
      <w:r>
        <w:rPr>
          <w:color w:val="231F20"/>
        </w:rPr>
        <w:t>可在课前 3 分钟进行背诵，日积月累。课后要引导学生在理解的基础上进行分类整理古诗文名句，探究古诗文中常见的艺术手法，提高学生的欣赏品位，感受古诗文魅力；要在具体的情境中运用古诗文名句，充分调动学生的生活经验和知识积累 , 在主动积极的思维和情感活动中获得独特的感受和体验。</w:t>
      </w:r>
    </w:p>
    <w:p>
      <w:pPr>
        <w:pStyle w:val="BodyText"/>
        <w:spacing w:line="316" w:lineRule="auto"/>
        <w:ind w:right="340" w:firstLine="510"/>
        <w:jc w:val="both"/>
      </w:pPr>
      <w:r>
        <w:rPr>
          <w:color w:val="231F20"/>
        </w:rPr>
        <w:t>名著阅读：应统筹安排课内与课外集体和个人的阅读活动，通过师生共读、教师导读、活动促读等途径，引导学生完成课程标准、统编教材和温州市新增必读要求的阅读书目。教师可以围绕读书的主要环节制作导读单、编制评价量表，引导学生课外阅读，进行专题探究，养成阅读习惯，掌握阅读方法，提升阅读能力。</w:t>
      </w:r>
    </w:p>
    <w:p>
      <w:pPr>
        <w:pStyle w:val="BodyText"/>
        <w:spacing w:line="316" w:lineRule="auto"/>
        <w:ind w:right="233" w:firstLine="510"/>
      </w:pPr>
      <w:r>
        <w:rPr>
          <w:color w:val="231F20"/>
          <w:spacing w:val="-27"/>
        </w:rPr>
        <w:t>口语交际：创设真实的交际情境，设计讲述、复述与转述、应对、即席讲话、讨论、</w:t>
      </w:r>
      <w:r>
        <w:rPr>
          <w:color w:val="231F20"/>
          <w:spacing w:val="1"/>
        </w:rPr>
        <w:t>辩论等作业，对学生的口语交际能力进行分项训练。可以将课程标准对口语交际的</w:t>
      </w:r>
      <w:r>
        <w:rPr>
          <w:color w:val="231F20"/>
          <w:spacing w:val="-5"/>
        </w:rPr>
        <w:t>学段要求融入到实践性和综合性作业设计中，引导学生在具体情境中开展口语实践，</w:t>
      </w:r>
    </w:p>
    <w:p>
      <w:pPr>
        <w:spacing w:after="0" w:line="316" w:lineRule="auto"/>
        <w:sectPr>
          <w:pgSz w:w="10660" w:h="15090"/>
          <w:pgMar w:header="737" w:footer="826" w:top="1300" w:bottom="1020" w:left="1200" w:right="960"/>
        </w:sectPr>
      </w:pPr>
    </w:p>
    <w:p>
      <w:pPr>
        <w:pStyle w:val="BodyText"/>
        <w:spacing w:before="2"/>
        <w:ind w:left="0"/>
        <w:rPr>
          <w:sz w:val="12"/>
        </w:rPr>
      </w:pPr>
    </w:p>
    <w:p>
      <w:pPr>
        <w:pStyle w:val="BodyText"/>
        <w:spacing w:before="51"/>
      </w:pPr>
      <w:r>
        <w:rPr>
          <w:color w:val="231F20"/>
        </w:rPr>
        <w:t>培养口语能力。</w:t>
      </w:r>
    </w:p>
    <w:p>
      <w:pPr>
        <w:pStyle w:val="BodyText"/>
        <w:spacing w:line="316" w:lineRule="auto" w:before="106"/>
        <w:ind w:right="340" w:firstLine="510"/>
        <w:jc w:val="both"/>
      </w:pPr>
      <w:r>
        <w:rPr>
          <w:color w:val="231F20"/>
        </w:rPr>
        <w:t>写作：课堂上要重视学生写作过程的指导，学生课后主要借助思维导图、评价量表等工具进行写作或修改。可以把写作与实践性、综合性活动融合，与项目化学习融合，将写作整合到长作业中。积极合理利用信息技术与网络的优势，丰富写作形式，激发写作兴趣，增加学生创造性表达、展示交流与互相评改的机会。</w:t>
      </w:r>
    </w:p>
    <w:p>
      <w:pPr>
        <w:pStyle w:val="BodyText"/>
        <w:spacing w:line="316" w:lineRule="auto"/>
        <w:ind w:right="233" w:firstLine="510"/>
      </w:pPr>
      <w:r>
        <w:rPr>
          <w:color w:val="231F20"/>
          <w:spacing w:val="-6"/>
        </w:rPr>
        <w:t>语文综合性学习：根据综合性学习的综合性、活动性、开放性、参与性的特点， </w:t>
      </w:r>
      <w:r>
        <w:rPr>
          <w:color w:val="231F20"/>
          <w:spacing w:val="1"/>
        </w:rPr>
        <w:t>注重听说读写能力的相互联系，注重语文与生活的结合，注重语文课程与其它课程</w:t>
      </w:r>
      <w:r>
        <w:rPr>
          <w:color w:val="231F20"/>
        </w:rPr>
        <w:t>的沟通，注重知识与能力、过程与方法、情感态度和价值观的融合发展。以语文实践为中心，组织文学活动</w:t>
      </w:r>
      <w:r>
        <w:rPr>
          <w:color w:val="231F20"/>
          <w:spacing w:val="4"/>
        </w:rPr>
        <w:t>（</w:t>
      </w:r>
      <w:r>
        <w:rPr>
          <w:color w:val="231F20"/>
        </w:rPr>
        <w:t>如办刊、演出、辩论、讨论等）</w:t>
      </w:r>
      <w:r>
        <w:rPr>
          <w:color w:val="231F20"/>
          <w:spacing w:val="4"/>
        </w:rPr>
        <w:t>、社会调查和探究性学</w:t>
      </w:r>
      <w:r>
        <w:rPr>
          <w:color w:val="231F20"/>
        </w:rPr>
        <w:t>习等具体、多样的任务和活动，培养学生主动探究、团结合作、勇于创新等素养。</w:t>
      </w:r>
    </w:p>
    <w:p>
      <w:pPr>
        <w:pStyle w:val="BodyText"/>
        <w:spacing w:line="341" w:lineRule="exact"/>
        <w:ind w:left="614"/>
        <w:rPr>
          <w:rFonts w:ascii="方正兰亭黑_GBK" w:eastAsia="方正兰亭黑_GBK" w:hint="eastAsia"/>
        </w:rPr>
      </w:pPr>
      <w:r>
        <w:rPr>
          <w:rFonts w:ascii="方正兰亭黑_GBK" w:eastAsia="方正兰亭黑_GBK" w:hint="eastAsia"/>
          <w:color w:val="231F20"/>
        </w:rPr>
        <w:t>（二）作业形式</w:t>
      </w:r>
    </w:p>
    <w:p>
      <w:pPr>
        <w:pStyle w:val="ListParagraph"/>
        <w:numPr>
          <w:ilvl w:val="0"/>
          <w:numId w:val="7"/>
        </w:numPr>
        <w:tabs>
          <w:tab w:pos="830" w:val="left" w:leader="none"/>
        </w:tabs>
        <w:spacing w:line="316" w:lineRule="auto" w:before="88" w:after="0"/>
        <w:ind w:left="103" w:right="335" w:firstLine="510"/>
        <w:jc w:val="both"/>
        <w:rPr>
          <w:sz w:val="22"/>
        </w:rPr>
      </w:pPr>
      <w:r>
        <w:rPr>
          <w:color w:val="231F20"/>
          <w:sz w:val="22"/>
        </w:rPr>
        <w:t>语文作业要基于学生立场和学习过程的整体来设计作业，要聚焦单元核心知</w:t>
      </w:r>
      <w:r>
        <w:rPr>
          <w:color w:val="231F20"/>
          <w:spacing w:val="-10"/>
          <w:sz w:val="22"/>
        </w:rPr>
        <w:t>识、关键能力，加强综合性、探究性和开放性，注重做中学，努力开发实践性作业， </w:t>
      </w:r>
      <w:r>
        <w:rPr>
          <w:color w:val="231F20"/>
          <w:sz w:val="22"/>
        </w:rPr>
        <w:t>引导学生参与学科探究活动，鼓励设计跨学科、项目学习等形式的作业。如写字、</w:t>
      </w:r>
      <w:r>
        <w:rPr>
          <w:color w:val="231F20"/>
          <w:spacing w:val="1"/>
          <w:sz w:val="22"/>
        </w:rPr>
        <w:t>习作等书面作业之外，可以紧密结合课堂所学，关注校内外的个人生活和社会发展</w:t>
      </w:r>
      <w:r>
        <w:rPr>
          <w:color w:val="231F20"/>
          <w:sz w:val="22"/>
        </w:rPr>
        <w:t>中的热点问题，创设真实的学习情境，设计动手操作、主题考察、人际交流、跨媒</w:t>
      </w:r>
      <w:r>
        <w:rPr>
          <w:color w:val="231F20"/>
          <w:spacing w:val="1"/>
          <w:sz w:val="22"/>
        </w:rPr>
        <w:t>介创意表达等多种类型作业。应合理安排不同类型作业的比例，让学生经历与体验</w:t>
      </w:r>
      <w:r>
        <w:rPr>
          <w:color w:val="231F20"/>
          <w:sz w:val="22"/>
        </w:rPr>
        <w:t>多样的学习方式，形成主动探索的学习习惯。</w:t>
      </w:r>
    </w:p>
    <w:p>
      <w:pPr>
        <w:pStyle w:val="ListParagraph"/>
        <w:numPr>
          <w:ilvl w:val="0"/>
          <w:numId w:val="7"/>
        </w:numPr>
        <w:tabs>
          <w:tab w:pos="809" w:val="left" w:leader="none"/>
        </w:tabs>
        <w:spacing w:line="316" w:lineRule="auto" w:before="0" w:after="0"/>
        <w:ind w:left="103" w:right="232" w:firstLine="510"/>
        <w:jc w:val="left"/>
        <w:rPr>
          <w:sz w:val="22"/>
        </w:rPr>
      </w:pPr>
      <w:r>
        <w:rPr>
          <w:color w:val="231F20"/>
          <w:spacing w:val="-16"/>
          <w:sz w:val="22"/>
        </w:rPr>
        <w:t>通过对课标要求、教材特点和学生需求的整体考量，融合学习主题、学习目标、</w:t>
      </w:r>
      <w:r>
        <w:rPr>
          <w:color w:val="231F20"/>
          <w:spacing w:val="1"/>
          <w:sz w:val="22"/>
        </w:rPr>
        <w:t>学习课时等关键要素恰切设计初中语文作业。作业形式尽量丰富多样，按时间可分</w:t>
      </w:r>
      <w:r>
        <w:rPr>
          <w:color w:val="231F20"/>
          <w:spacing w:val="-10"/>
          <w:sz w:val="22"/>
        </w:rPr>
        <w:t>为短作业、长作业；按承担可分为个人作业、合作作业；按难度可分为基础性作业、挑战性作业；按学科可分为学科作业、跨学科作业；等等。</w:t>
      </w:r>
    </w:p>
    <w:p>
      <w:pPr>
        <w:pStyle w:val="ListParagraph"/>
        <w:numPr>
          <w:ilvl w:val="0"/>
          <w:numId w:val="7"/>
        </w:numPr>
        <w:tabs>
          <w:tab w:pos="955" w:val="left" w:leader="none"/>
        </w:tabs>
        <w:spacing w:line="316" w:lineRule="auto" w:before="0" w:after="0"/>
        <w:ind w:left="103" w:right="336" w:firstLine="510"/>
        <w:jc w:val="both"/>
        <w:rPr>
          <w:sz w:val="22"/>
        </w:rPr>
      </w:pPr>
      <w:r>
        <w:rPr>
          <w:color w:val="231F20"/>
          <w:spacing w:val="3"/>
          <w:sz w:val="22"/>
        </w:rPr>
        <w:t>教师必需提供一些支持性工具，确保学生高质量完成作业，提升教育教学</w:t>
      </w:r>
      <w:r>
        <w:rPr>
          <w:color w:val="231F20"/>
          <w:sz w:val="22"/>
        </w:rPr>
        <w:t>质量。如提供知识、方法、程序等多种类型的学习支架，指导学生借助学习支架， 尽可能自主地完成作业内容；如借助大数据分析，增强作业诊断、巩固、学情分析等功能；等等。</w:t>
      </w:r>
    </w:p>
    <w:p>
      <w:pPr>
        <w:pStyle w:val="BodyText"/>
        <w:spacing w:line="343" w:lineRule="exact"/>
        <w:ind w:left="614"/>
        <w:rPr>
          <w:rFonts w:ascii="方正兰亭黑_GBK" w:eastAsia="方正兰亭黑_GBK" w:hint="eastAsia"/>
        </w:rPr>
      </w:pPr>
      <w:r>
        <w:rPr>
          <w:rFonts w:ascii="方正兰亭黑_GBK" w:eastAsia="方正兰亭黑_GBK" w:hint="eastAsia"/>
          <w:color w:val="231F20"/>
        </w:rPr>
        <w:t>（三）作业要求</w:t>
      </w:r>
    </w:p>
    <w:p>
      <w:pPr>
        <w:pStyle w:val="ListParagraph"/>
        <w:numPr>
          <w:ilvl w:val="0"/>
          <w:numId w:val="7"/>
        </w:numPr>
        <w:tabs>
          <w:tab w:pos="952" w:val="left" w:leader="none"/>
        </w:tabs>
        <w:spacing w:line="240" w:lineRule="auto" w:before="77" w:after="0"/>
        <w:ind w:left="951" w:right="0" w:hanging="338"/>
        <w:jc w:val="left"/>
        <w:rPr>
          <w:sz w:val="22"/>
        </w:rPr>
      </w:pPr>
      <w:r>
        <w:rPr>
          <w:color w:val="231F20"/>
          <w:spacing w:val="3"/>
          <w:sz w:val="22"/>
        </w:rPr>
        <w:t>严格控制作业的数量和学生完成作业时间的长度，</w:t>
      </w:r>
      <w:r>
        <w:rPr>
          <w:color w:val="231F20"/>
          <w:sz w:val="22"/>
        </w:rPr>
        <w:t>7-9</w:t>
      </w:r>
      <w:r>
        <w:rPr>
          <w:color w:val="231F20"/>
          <w:spacing w:val="2"/>
          <w:sz w:val="22"/>
        </w:rPr>
        <w:t> 年级平均完成时间</w:t>
      </w:r>
    </w:p>
    <w:p>
      <w:pPr>
        <w:spacing w:after="0" w:line="240" w:lineRule="auto"/>
        <w:jc w:val="left"/>
        <w:rPr>
          <w:sz w:val="22"/>
        </w:rPr>
        <w:sectPr>
          <w:pgSz w:w="10660" w:h="15090"/>
          <w:pgMar w:header="727" w:footer="826" w:top="1300" w:bottom="1020" w:left="1200" w:right="960"/>
        </w:sectPr>
      </w:pPr>
    </w:p>
    <w:p>
      <w:pPr>
        <w:pStyle w:val="BodyText"/>
        <w:spacing w:before="2"/>
        <w:ind w:left="0"/>
        <w:rPr>
          <w:sz w:val="12"/>
        </w:rPr>
      </w:pPr>
    </w:p>
    <w:p>
      <w:pPr>
        <w:pStyle w:val="BodyText"/>
        <w:spacing w:line="316" w:lineRule="auto" w:before="51"/>
        <w:ind w:right="342"/>
        <w:jc w:val="both"/>
      </w:pPr>
      <w:r>
        <w:rPr>
          <w:color w:val="231F20"/>
          <w:spacing w:val="-3"/>
        </w:rPr>
        <w:t>不超过 </w:t>
      </w:r>
      <w:r>
        <w:rPr>
          <w:color w:val="231F20"/>
        </w:rPr>
        <w:t>90</w:t>
      </w:r>
      <w:r>
        <w:rPr>
          <w:color w:val="231F20"/>
          <w:spacing w:val="-3"/>
        </w:rPr>
        <w:t> 分钟。各校要建立作业统筹机制，平衡各学科书面作业，</w:t>
      </w:r>
      <w:r>
        <w:rPr>
          <w:color w:val="231F20"/>
        </w:rPr>
        <w:t>7-9</w:t>
      </w:r>
      <w:r>
        <w:rPr>
          <w:color w:val="231F20"/>
          <w:spacing w:val="-5"/>
        </w:rPr>
        <w:t> 年级每天布</w:t>
      </w:r>
      <w:r>
        <w:rPr>
          <w:color w:val="231F20"/>
          <w:spacing w:val="-1"/>
        </w:rPr>
        <w:t>置书面作业的学科控制在 </w:t>
      </w:r>
      <w:r>
        <w:rPr>
          <w:color w:val="231F20"/>
        </w:rPr>
        <w:t>4</w:t>
      </w:r>
      <w:r>
        <w:rPr>
          <w:color w:val="231F20"/>
          <w:spacing w:val="-3"/>
        </w:rPr>
        <w:t> 科及以内。</w:t>
      </w:r>
    </w:p>
    <w:p>
      <w:pPr>
        <w:pStyle w:val="ListParagraph"/>
        <w:numPr>
          <w:ilvl w:val="0"/>
          <w:numId w:val="7"/>
        </w:numPr>
        <w:tabs>
          <w:tab w:pos="951" w:val="left" w:leader="none"/>
        </w:tabs>
        <w:spacing w:line="316" w:lineRule="auto" w:before="0" w:after="0"/>
        <w:ind w:left="103" w:right="333" w:firstLine="510"/>
        <w:jc w:val="both"/>
        <w:rPr>
          <w:sz w:val="22"/>
        </w:rPr>
      </w:pPr>
      <w:r>
        <w:rPr>
          <w:color w:val="231F20"/>
          <w:spacing w:val="3"/>
          <w:sz w:val="22"/>
        </w:rPr>
        <w:t>教师要充分用好课后服务时间，加强学生语文作业指导，在校内完成大部</w:t>
      </w:r>
      <w:r>
        <w:rPr>
          <w:color w:val="231F20"/>
          <w:sz w:val="22"/>
        </w:rPr>
        <w:t>分书面作业。为学习有困难的学生开展答疑、辅导，形成长效帮扶机制；为学有余力的学生拓展语文学习空间，开展各种语文实践活动。要聚焦学生个体，培养良好的作业习惯，提升自我管理能力。</w:t>
      </w:r>
    </w:p>
    <w:p>
      <w:pPr>
        <w:pStyle w:val="BodyText"/>
        <w:spacing w:line="343" w:lineRule="exact"/>
        <w:ind w:left="614"/>
        <w:rPr>
          <w:rFonts w:ascii="方正兰亭中黑_GBK" w:eastAsia="方正兰亭中黑_GBK" w:hint="eastAsia"/>
        </w:rPr>
      </w:pPr>
      <w:r>
        <w:rPr>
          <w:rFonts w:ascii="方正兰亭中黑_GBK" w:eastAsia="方正兰亭中黑_GBK" w:hint="eastAsia"/>
          <w:color w:val="231F20"/>
        </w:rPr>
        <w:t>四、作业批改</w:t>
      </w:r>
    </w:p>
    <w:p>
      <w:pPr>
        <w:pStyle w:val="ListParagraph"/>
        <w:numPr>
          <w:ilvl w:val="0"/>
          <w:numId w:val="7"/>
        </w:numPr>
        <w:tabs>
          <w:tab w:pos="951" w:val="left" w:leader="none"/>
        </w:tabs>
        <w:spacing w:line="316" w:lineRule="auto" w:before="91" w:after="0"/>
        <w:ind w:left="103" w:right="335" w:firstLine="510"/>
        <w:jc w:val="both"/>
        <w:rPr>
          <w:sz w:val="22"/>
        </w:rPr>
      </w:pPr>
      <w:r>
        <w:rPr>
          <w:color w:val="231F20"/>
          <w:spacing w:val="4"/>
          <w:sz w:val="22"/>
        </w:rPr>
        <w:t>教师作业批改要符合语文学科教学常规要求，要对布置的学生作业及时地</w:t>
      </w:r>
      <w:r>
        <w:rPr>
          <w:color w:val="231F20"/>
          <w:sz w:val="22"/>
        </w:rPr>
        <w:t>全批全改，以掌握学生学习情况，检验是否达到布置作业的教学目标，并将作业情</w:t>
      </w:r>
      <w:r>
        <w:rPr>
          <w:color w:val="231F20"/>
          <w:spacing w:val="1"/>
          <w:sz w:val="22"/>
        </w:rPr>
        <w:t>况作为下一次备课和教学的重要依据。作业批改提倡面批与集体讲评相结合，共性</w:t>
      </w:r>
      <w:r>
        <w:rPr>
          <w:color w:val="231F20"/>
          <w:spacing w:val="-10"/>
          <w:sz w:val="22"/>
        </w:rPr>
        <w:t>问题集体讲评，个别问题单独交流，要引导学生根据批改结果分析作业存在的问题。教师要改变“有批改无分析”现象，发挥作业的形成性评价功能。</w:t>
      </w:r>
    </w:p>
    <w:p>
      <w:pPr>
        <w:pStyle w:val="BodyText"/>
        <w:spacing w:line="341" w:lineRule="exact"/>
        <w:ind w:left="614"/>
        <w:rPr>
          <w:rFonts w:ascii="方正兰亭中黑_GBK" w:eastAsia="方正兰亭中黑_GBK" w:hint="eastAsia"/>
        </w:rPr>
      </w:pPr>
      <w:r>
        <w:rPr>
          <w:rFonts w:ascii="方正兰亭中黑_GBK" w:eastAsia="方正兰亭中黑_GBK" w:hint="eastAsia"/>
          <w:color w:val="231F20"/>
        </w:rPr>
        <w:t>五、作业反馈</w:t>
      </w:r>
    </w:p>
    <w:p>
      <w:pPr>
        <w:pStyle w:val="ListParagraph"/>
        <w:numPr>
          <w:ilvl w:val="0"/>
          <w:numId w:val="7"/>
        </w:numPr>
        <w:tabs>
          <w:tab w:pos="955" w:val="left" w:leader="none"/>
        </w:tabs>
        <w:spacing w:line="316" w:lineRule="auto" w:before="94" w:after="0"/>
        <w:ind w:left="103" w:right="231" w:firstLine="510"/>
        <w:jc w:val="left"/>
        <w:rPr>
          <w:sz w:val="22"/>
        </w:rPr>
      </w:pPr>
      <w:r>
        <w:rPr>
          <w:color w:val="231F20"/>
          <w:spacing w:val="3"/>
          <w:sz w:val="22"/>
        </w:rPr>
        <w:t>根据语文学习的要求，丰富作业的评改方式，针对学生素养水平和个性特</w:t>
      </w:r>
      <w:r>
        <w:rPr>
          <w:color w:val="231F20"/>
          <w:sz w:val="22"/>
        </w:rPr>
        <w:t>点提出意见，及时反馈和讲评，激发学生的学习热情；要采取集体讲评、个别讲解</w:t>
      </w:r>
      <w:r>
        <w:rPr>
          <w:color w:val="231F20"/>
          <w:spacing w:val="-13"/>
          <w:sz w:val="22"/>
        </w:rPr>
        <w:t>等方式有针对性地及时反馈，特别要强化对学习有困难学生的辅导帮扶；要创造条件， </w:t>
      </w:r>
      <w:r>
        <w:rPr>
          <w:color w:val="231F20"/>
          <w:sz w:val="22"/>
        </w:rPr>
        <w:t>搭建平台，展示优秀作业，组织自评和互评，尊重学生的个性差异；要对学生作业</w:t>
      </w:r>
      <w:r>
        <w:rPr>
          <w:color w:val="231F20"/>
          <w:spacing w:val="1"/>
          <w:sz w:val="22"/>
        </w:rPr>
        <w:t>进行跟踪评价，梳理学生作业发展变化的轨迹，及时反馈不同阶段作业质量的整体</w:t>
      </w:r>
      <w:r>
        <w:rPr>
          <w:color w:val="231F20"/>
          <w:sz w:val="22"/>
        </w:rPr>
        <w:t>情况。</w:t>
      </w:r>
    </w:p>
    <w:p>
      <w:pPr>
        <w:pStyle w:val="BodyText"/>
        <w:spacing w:line="339" w:lineRule="exact"/>
        <w:ind w:left="614"/>
        <w:rPr>
          <w:rFonts w:ascii="方正兰亭中黑_GBK" w:eastAsia="方正兰亭中黑_GBK" w:hint="eastAsia"/>
        </w:rPr>
      </w:pPr>
      <w:r>
        <w:rPr>
          <w:rFonts w:ascii="方正兰亭中黑_GBK" w:eastAsia="方正兰亭中黑_GBK" w:hint="eastAsia"/>
          <w:color w:val="231F20"/>
        </w:rPr>
        <w:t>六、作业教研</w:t>
      </w:r>
    </w:p>
    <w:p>
      <w:pPr>
        <w:pStyle w:val="ListParagraph"/>
        <w:numPr>
          <w:ilvl w:val="0"/>
          <w:numId w:val="7"/>
        </w:numPr>
        <w:tabs>
          <w:tab w:pos="951" w:val="left" w:leader="none"/>
        </w:tabs>
        <w:spacing w:line="316" w:lineRule="auto" w:before="95" w:after="0"/>
        <w:ind w:left="103" w:right="333" w:firstLine="510"/>
        <w:jc w:val="both"/>
        <w:rPr>
          <w:sz w:val="22"/>
        </w:rPr>
      </w:pPr>
      <w:r>
        <w:rPr>
          <w:color w:val="231F20"/>
          <w:spacing w:val="3"/>
          <w:sz w:val="22"/>
        </w:rPr>
        <w:t>学校要将语文作业设计与运用、批改与反馈作为校本教研重点，定期组织</w:t>
      </w:r>
      <w:r>
        <w:rPr>
          <w:color w:val="231F20"/>
          <w:spacing w:val="2"/>
          <w:sz w:val="22"/>
        </w:rPr>
        <w:t>开展优秀作业评选与展示交流活动。县级教研机构要加强对学校语文作业设计与实</w:t>
      </w:r>
      <w:r>
        <w:rPr>
          <w:color w:val="231F20"/>
          <w:sz w:val="22"/>
        </w:rPr>
        <w:t>施的研究与指导。</w:t>
      </w:r>
    </w:p>
    <w:p>
      <w:pPr>
        <w:spacing w:after="0" w:line="316" w:lineRule="auto"/>
        <w:jc w:val="both"/>
        <w:rPr>
          <w:sz w:val="22"/>
        </w:rPr>
        <w:sectPr>
          <w:pgSz w:w="10660" w:h="15090"/>
          <w:pgMar w:header="737" w:footer="826" w:top="1300" w:bottom="1020" w:left="1200" w:right="960"/>
        </w:sectPr>
      </w:pPr>
    </w:p>
    <w:p>
      <w:pPr>
        <w:pStyle w:val="BodyText"/>
        <w:ind w:left="0"/>
        <w:rPr>
          <w:sz w:val="20"/>
        </w:rPr>
      </w:pPr>
    </w:p>
    <w:p>
      <w:pPr>
        <w:pStyle w:val="BodyText"/>
        <w:spacing w:before="5"/>
        <w:ind w:left="0"/>
        <w:rPr>
          <w:sz w:val="21"/>
        </w:rPr>
      </w:pPr>
    </w:p>
    <w:p>
      <w:pPr>
        <w:pStyle w:val="Heading1"/>
        <w:ind w:right="239"/>
      </w:pPr>
      <w:bookmarkStart w:name="_TOC_250004" w:id="7"/>
      <w:bookmarkEnd w:id="7"/>
      <w:r>
        <w:rPr>
          <w:color w:val="231F20"/>
        </w:rPr>
        <w:t>温州市初中数学作业设计与实施要求</w:t>
      </w:r>
    </w:p>
    <w:p>
      <w:pPr>
        <w:spacing w:line="683" w:lineRule="exact" w:before="0"/>
        <w:ind w:left="0" w:right="238" w:firstLine="0"/>
        <w:jc w:val="center"/>
        <w:rPr>
          <w:rFonts w:ascii="方正粗雅宋简体" w:eastAsia="方正粗雅宋简体" w:hint="eastAsia"/>
          <w:sz w:val="44"/>
        </w:rPr>
      </w:pPr>
      <w:r>
        <w:rPr>
          <w:rFonts w:ascii="方正粗雅宋简体" w:eastAsia="方正粗雅宋简体" w:hint="eastAsia"/>
          <w:color w:val="231F20"/>
          <w:sz w:val="44"/>
        </w:rPr>
        <w:t>（2021</w:t>
      </w:r>
      <w:r>
        <w:rPr>
          <w:rFonts w:ascii="方正粗雅宋简体" w:eastAsia="方正粗雅宋简体" w:hint="eastAsia"/>
          <w:color w:val="231F20"/>
          <w:spacing w:val="-58"/>
          <w:sz w:val="44"/>
        </w:rPr>
        <w:t> 年</w:t>
      </w:r>
      <w:r>
        <w:rPr>
          <w:rFonts w:ascii="方正粗雅宋简体" w:eastAsia="方正粗雅宋简体" w:hint="eastAsia"/>
          <w:color w:val="231F20"/>
          <w:sz w:val="44"/>
        </w:rPr>
        <w:t>）</w:t>
      </w:r>
    </w:p>
    <w:p>
      <w:pPr>
        <w:pStyle w:val="BodyText"/>
        <w:spacing w:before="1"/>
        <w:ind w:left="0"/>
        <w:rPr>
          <w:rFonts w:ascii="方正粗雅宋简体"/>
          <w:sz w:val="25"/>
        </w:rPr>
      </w:pPr>
    </w:p>
    <w:p>
      <w:pPr>
        <w:pStyle w:val="BodyText"/>
        <w:spacing w:line="316" w:lineRule="auto" w:before="51"/>
        <w:ind w:right="338" w:firstLine="510"/>
        <w:jc w:val="both"/>
      </w:pPr>
      <w:r>
        <w:rPr>
          <w:color w:val="231F20"/>
        </w:rPr>
        <w:t>为了贯彻落实国家、省、市“双减”文件精神，结合《浙江省初中数学学科教学基本要求（2021</w:t>
      </w:r>
      <w:r>
        <w:rPr>
          <w:color w:val="231F20"/>
          <w:spacing w:val="6"/>
        </w:rPr>
        <w:t> 版</w:t>
      </w:r>
      <w:r>
        <w:rPr>
          <w:color w:val="231F20"/>
        </w:rPr>
        <w:t>）》、《温州市初中数学学科教学常规》等要求，遵循初中数</w:t>
      </w:r>
      <w:r>
        <w:rPr>
          <w:color w:val="231F20"/>
          <w:spacing w:val="-7"/>
        </w:rPr>
        <w:t>学学科特点和学生学习规律，进一步提升数学作业设计的科学性、针对性和有效性， </w:t>
      </w:r>
      <w:r>
        <w:rPr>
          <w:color w:val="231F20"/>
        </w:rPr>
        <w:t>切实减轻初中学生过重作业负担，提高数学作业质量，促进数学核心素养发展，特制定本要求。</w:t>
      </w:r>
    </w:p>
    <w:p>
      <w:pPr>
        <w:pStyle w:val="BodyText"/>
        <w:spacing w:line="341" w:lineRule="exact"/>
        <w:ind w:left="614"/>
        <w:rPr>
          <w:rFonts w:ascii="方正兰亭中黑_GBK" w:eastAsia="方正兰亭中黑_GBK" w:hint="eastAsia"/>
        </w:rPr>
      </w:pPr>
      <w:r>
        <w:rPr>
          <w:rFonts w:ascii="方正兰亭中黑_GBK" w:eastAsia="方正兰亭中黑_GBK" w:hint="eastAsia"/>
          <w:color w:val="231F20"/>
        </w:rPr>
        <w:t>一、作业来源</w:t>
      </w:r>
    </w:p>
    <w:p>
      <w:pPr>
        <w:pStyle w:val="BodyText"/>
        <w:spacing w:line="316" w:lineRule="auto" w:before="95"/>
        <w:ind w:right="338" w:firstLine="510"/>
        <w:jc w:val="both"/>
      </w:pPr>
      <w:r>
        <w:rPr>
          <w:color w:val="231F20"/>
        </w:rPr>
        <w:t>数学作业是数学教学过程中的重要组成部分，是促进学生自主学习、巩固所学知识、内化思想方法、检查学习效果，逐步形成数学问题解决策略的重要载体，也是教师了解学情，备课上课的主要依据。但要严格控制作业量，避免机械性、重复性作业，尝试探索基于学情的弹性作业，满足不同层次学生的学习需求。</w:t>
      </w:r>
    </w:p>
    <w:p>
      <w:pPr>
        <w:pStyle w:val="ListParagraph"/>
        <w:numPr>
          <w:ilvl w:val="0"/>
          <w:numId w:val="8"/>
        </w:numPr>
        <w:tabs>
          <w:tab w:pos="831" w:val="left" w:leader="none"/>
        </w:tabs>
        <w:spacing w:line="316" w:lineRule="auto" w:before="0" w:after="0"/>
        <w:ind w:left="103" w:right="337" w:firstLine="510"/>
        <w:jc w:val="both"/>
        <w:rPr>
          <w:sz w:val="22"/>
        </w:rPr>
      </w:pPr>
      <w:r>
        <w:rPr>
          <w:color w:val="231F20"/>
          <w:sz w:val="22"/>
        </w:rPr>
        <w:t>用好教科书后面的作业题与章节的目标评定，关注教科书中的阅读材料、设计题、课题学习等材料，布置课后的分层作业、自主性作业及小组合作型任务等弹性作业。</w:t>
      </w:r>
    </w:p>
    <w:p>
      <w:pPr>
        <w:pStyle w:val="ListParagraph"/>
        <w:numPr>
          <w:ilvl w:val="0"/>
          <w:numId w:val="8"/>
        </w:numPr>
        <w:tabs>
          <w:tab w:pos="830" w:val="left" w:leader="none"/>
        </w:tabs>
        <w:spacing w:line="316" w:lineRule="auto" w:before="0" w:after="0"/>
        <w:ind w:left="103" w:right="337" w:firstLine="510"/>
        <w:jc w:val="both"/>
        <w:rPr>
          <w:sz w:val="22"/>
        </w:rPr>
      </w:pPr>
      <w:r>
        <w:rPr>
          <w:color w:val="231F20"/>
          <w:sz w:val="22"/>
        </w:rPr>
        <w:t>由浙江省教育厅教研室编写的与浙教版初中数学教材配套的《作业本》，以</w:t>
      </w:r>
      <w:r>
        <w:rPr>
          <w:color w:val="231F20"/>
          <w:spacing w:val="2"/>
          <w:sz w:val="22"/>
        </w:rPr>
        <w:t>及经浙江省中小学教辅材料评议委员会评议通过的教辅资料等，凝聚了众多教育教</w:t>
      </w:r>
      <w:r>
        <w:rPr>
          <w:color w:val="231F20"/>
          <w:sz w:val="22"/>
        </w:rPr>
        <w:t>学专家的智慧和优秀一线教师的教学经验，研究并合理选择使用，发挥作业最大的助学功能。</w:t>
      </w:r>
    </w:p>
    <w:p>
      <w:pPr>
        <w:pStyle w:val="ListParagraph"/>
        <w:numPr>
          <w:ilvl w:val="0"/>
          <w:numId w:val="8"/>
        </w:numPr>
        <w:tabs>
          <w:tab w:pos="830" w:val="left" w:leader="none"/>
        </w:tabs>
        <w:spacing w:line="316" w:lineRule="auto" w:before="0" w:after="0"/>
        <w:ind w:left="103" w:right="338" w:firstLine="510"/>
        <w:jc w:val="both"/>
        <w:rPr>
          <w:sz w:val="22"/>
        </w:rPr>
      </w:pPr>
      <w:r>
        <w:rPr>
          <w:color w:val="231F20"/>
          <w:sz w:val="22"/>
        </w:rPr>
        <w:t>精选与本课时内容匹配、符合教学目标和学生实际、利于知识和技能巩固的适量习题作为基础性课时作业。适当精选联系生活实际、富有思维含量、利于学生观点表达和同伴项目学习的实践性、跨学科性习题作为课外作业。</w:t>
      </w:r>
    </w:p>
    <w:p>
      <w:pPr>
        <w:pStyle w:val="ListParagraph"/>
        <w:numPr>
          <w:ilvl w:val="0"/>
          <w:numId w:val="8"/>
        </w:numPr>
        <w:tabs>
          <w:tab w:pos="833" w:val="left" w:leader="none"/>
        </w:tabs>
        <w:spacing w:line="316" w:lineRule="auto" w:before="0" w:after="0"/>
        <w:ind w:left="103" w:right="337" w:firstLine="510"/>
        <w:jc w:val="both"/>
        <w:rPr>
          <w:sz w:val="22"/>
        </w:rPr>
      </w:pPr>
      <w:r>
        <w:rPr>
          <w:color w:val="231F20"/>
          <w:sz w:val="22"/>
        </w:rPr>
        <w:t>鼓励教师根据教学目标和学情等多因素创造性设计作业，设计可供不同类型</w:t>
      </w:r>
      <w:r>
        <w:rPr>
          <w:color w:val="231F20"/>
          <w:spacing w:val="1"/>
          <w:sz w:val="22"/>
        </w:rPr>
        <w:t>学生选择的弹性作业，不得将教辅材料中的内容不加选择地作为作业使用。学校可</w:t>
      </w:r>
      <w:r>
        <w:rPr>
          <w:color w:val="231F20"/>
          <w:sz w:val="22"/>
        </w:rPr>
        <w:t>以年级组为单位，成立作业研制小组，结合校情为整个年级设计体现素质教育导向</w:t>
      </w:r>
    </w:p>
    <w:p>
      <w:pPr>
        <w:spacing w:after="0" w:line="316" w:lineRule="auto"/>
        <w:jc w:val="both"/>
        <w:rPr>
          <w:sz w:val="22"/>
        </w:rPr>
        <w:sectPr>
          <w:pgSz w:w="10660" w:h="15090"/>
          <w:pgMar w:header="727" w:footer="826" w:top="1300" w:bottom="1020" w:left="1200" w:right="960"/>
        </w:sectPr>
      </w:pPr>
    </w:p>
    <w:p>
      <w:pPr>
        <w:pStyle w:val="BodyText"/>
        <w:spacing w:before="2"/>
        <w:ind w:left="0"/>
        <w:rPr>
          <w:sz w:val="12"/>
        </w:rPr>
      </w:pPr>
    </w:p>
    <w:p>
      <w:pPr>
        <w:pStyle w:val="BodyText"/>
        <w:spacing w:before="51"/>
      </w:pPr>
      <w:r>
        <w:rPr>
          <w:color w:val="231F20"/>
        </w:rPr>
        <w:t>的素养作业。鼓励学生根据自己的学习情况、兴趣爱好等设计自主性化作业。</w:t>
      </w:r>
    </w:p>
    <w:p>
      <w:pPr>
        <w:pStyle w:val="BodyText"/>
        <w:spacing w:before="94"/>
        <w:ind w:left="614"/>
        <w:rPr>
          <w:rFonts w:ascii="方正兰亭中黑_GBK" w:eastAsia="方正兰亭中黑_GBK" w:hint="eastAsia"/>
        </w:rPr>
      </w:pPr>
      <w:r>
        <w:rPr>
          <w:rFonts w:ascii="方正兰亭中黑_GBK" w:eastAsia="方正兰亭中黑_GBK" w:hint="eastAsia"/>
          <w:color w:val="231F20"/>
        </w:rPr>
        <w:t>二、作业设计</w:t>
      </w:r>
    </w:p>
    <w:p>
      <w:pPr>
        <w:pStyle w:val="BodyText"/>
        <w:spacing w:before="81"/>
        <w:ind w:left="614"/>
        <w:rPr>
          <w:rFonts w:ascii="方正兰亭黑_GBK" w:eastAsia="方正兰亭黑_GBK" w:hint="eastAsia"/>
        </w:rPr>
      </w:pPr>
      <w:r>
        <w:rPr>
          <w:rFonts w:ascii="方正兰亭黑_GBK" w:eastAsia="方正兰亭黑_GBK" w:hint="eastAsia"/>
          <w:color w:val="231F20"/>
        </w:rPr>
        <w:t>（一）作业内容</w:t>
      </w:r>
    </w:p>
    <w:p>
      <w:pPr>
        <w:pStyle w:val="ListParagraph"/>
        <w:numPr>
          <w:ilvl w:val="0"/>
          <w:numId w:val="8"/>
        </w:numPr>
        <w:tabs>
          <w:tab w:pos="830" w:val="left" w:leader="none"/>
        </w:tabs>
        <w:spacing w:line="316" w:lineRule="auto" w:before="94" w:after="0"/>
        <w:ind w:left="103" w:right="341" w:firstLine="510"/>
        <w:jc w:val="both"/>
        <w:rPr>
          <w:sz w:val="22"/>
        </w:rPr>
      </w:pPr>
      <w:r>
        <w:rPr>
          <w:color w:val="231F20"/>
          <w:sz w:val="22"/>
        </w:rPr>
        <w:t>每位学生在学习上都有差异，这种差异是客观存在的。在作业内容设计时， 教师要针对学生的差异因材施教，设计多梯级、多层次的作业，给学生留有自主选择的空间，充分发挥他们的学习主动性，让他们各取所需，自主选择作业的数量与难度。</w:t>
      </w:r>
    </w:p>
    <w:p>
      <w:pPr>
        <w:pStyle w:val="ListParagraph"/>
        <w:numPr>
          <w:ilvl w:val="0"/>
          <w:numId w:val="8"/>
        </w:numPr>
        <w:tabs>
          <w:tab w:pos="830" w:val="left" w:leader="none"/>
        </w:tabs>
        <w:spacing w:line="316" w:lineRule="auto" w:before="0" w:after="0"/>
        <w:ind w:left="103" w:right="338" w:firstLine="510"/>
        <w:jc w:val="both"/>
        <w:rPr>
          <w:sz w:val="22"/>
        </w:rPr>
      </w:pPr>
      <w:r>
        <w:rPr>
          <w:color w:val="231F20"/>
          <w:sz w:val="22"/>
        </w:rPr>
        <w:t>作业内容设计应从学生的身心发展特点出发，根据学生的生活经验和已有知</w:t>
      </w:r>
      <w:r>
        <w:rPr>
          <w:color w:val="231F20"/>
          <w:spacing w:val="-1"/>
          <w:sz w:val="22"/>
        </w:rPr>
        <w:t>识，通过数学活动，能使学生从身边熟悉的事物中学习数学、理解数学，用数学知</w:t>
      </w:r>
      <w:r>
        <w:rPr>
          <w:color w:val="231F20"/>
          <w:spacing w:val="-11"/>
          <w:sz w:val="22"/>
        </w:rPr>
        <w:t>识解决问题，从而对数学产生兴趣，更多地关注数学知识本身在实际生活中的应用。</w:t>
      </w:r>
    </w:p>
    <w:p>
      <w:pPr>
        <w:pStyle w:val="ListParagraph"/>
        <w:numPr>
          <w:ilvl w:val="0"/>
          <w:numId w:val="8"/>
        </w:numPr>
        <w:tabs>
          <w:tab w:pos="830" w:val="left" w:leader="none"/>
        </w:tabs>
        <w:spacing w:line="316" w:lineRule="auto" w:before="0" w:after="0"/>
        <w:ind w:left="103" w:right="337" w:firstLine="510"/>
        <w:jc w:val="both"/>
        <w:rPr>
          <w:sz w:val="22"/>
        </w:rPr>
      </w:pPr>
      <w:r>
        <w:rPr>
          <w:color w:val="231F20"/>
          <w:sz w:val="22"/>
        </w:rPr>
        <w:t>作业内容要有一定的开放性，这体现了学生在学习活动中真正的主体地位， </w:t>
      </w:r>
      <w:r>
        <w:rPr>
          <w:color w:val="231F20"/>
          <w:spacing w:val="2"/>
          <w:sz w:val="22"/>
        </w:rPr>
        <w:t>从而极大地提高了学生的学习积极性，也是新课程理念所倡导的实施素质教育的一</w:t>
      </w:r>
      <w:r>
        <w:rPr>
          <w:color w:val="231F20"/>
          <w:sz w:val="22"/>
        </w:rPr>
        <w:t>种有效途径。在数学作业中布置一些具有开放性的问题，能激发学生学习的兴趣， </w:t>
      </w:r>
      <w:r>
        <w:rPr>
          <w:color w:val="231F20"/>
          <w:spacing w:val="1"/>
          <w:sz w:val="22"/>
        </w:rPr>
        <w:t>树立学生学习数学的自信心，鼓励学生形成独立的人格和克服困难、勇于探索的意</w:t>
      </w:r>
      <w:r>
        <w:rPr>
          <w:color w:val="231F20"/>
          <w:sz w:val="22"/>
        </w:rPr>
        <w:t>志品质，形成正确的科学态度。</w:t>
      </w:r>
    </w:p>
    <w:p>
      <w:pPr>
        <w:pStyle w:val="BodyText"/>
        <w:spacing w:line="341" w:lineRule="exact"/>
        <w:ind w:left="614"/>
        <w:rPr>
          <w:rFonts w:ascii="方正兰亭黑_GBK" w:eastAsia="方正兰亭黑_GBK" w:hint="eastAsia"/>
        </w:rPr>
      </w:pPr>
      <w:r>
        <w:rPr>
          <w:rFonts w:ascii="方正兰亭黑_GBK" w:eastAsia="方正兰亭黑_GBK" w:hint="eastAsia"/>
          <w:color w:val="231F20"/>
        </w:rPr>
        <w:t>（二）作业形式</w:t>
      </w:r>
    </w:p>
    <w:p>
      <w:pPr>
        <w:pStyle w:val="ListParagraph"/>
        <w:numPr>
          <w:ilvl w:val="0"/>
          <w:numId w:val="8"/>
        </w:numPr>
        <w:tabs>
          <w:tab w:pos="826" w:val="left" w:leader="none"/>
        </w:tabs>
        <w:spacing w:line="316" w:lineRule="auto" w:before="83" w:after="0"/>
        <w:ind w:left="103" w:right="232" w:firstLine="510"/>
        <w:jc w:val="both"/>
        <w:rPr>
          <w:sz w:val="22"/>
        </w:rPr>
      </w:pPr>
      <w:r>
        <w:rPr>
          <w:color w:val="231F20"/>
          <w:spacing w:val="-6"/>
          <w:sz w:val="22"/>
        </w:rPr>
        <w:t>基本作业。完成课时内容的教学后，布置适量、基础及个别难度适中的练习， </w:t>
      </w:r>
      <w:r>
        <w:rPr>
          <w:color w:val="231F20"/>
          <w:sz w:val="22"/>
        </w:rPr>
        <w:t>以达到对基本数学知识、技能的掌握与巩固。</w:t>
      </w:r>
    </w:p>
    <w:p>
      <w:pPr>
        <w:pStyle w:val="ListParagraph"/>
        <w:numPr>
          <w:ilvl w:val="0"/>
          <w:numId w:val="8"/>
        </w:numPr>
        <w:tabs>
          <w:tab w:pos="830" w:val="left" w:leader="none"/>
        </w:tabs>
        <w:spacing w:line="316" w:lineRule="auto" w:before="0" w:after="0"/>
        <w:ind w:left="103" w:right="338" w:firstLine="510"/>
        <w:jc w:val="both"/>
        <w:rPr>
          <w:sz w:val="22"/>
        </w:rPr>
      </w:pPr>
      <w:r>
        <w:rPr>
          <w:color w:val="231F20"/>
          <w:sz w:val="22"/>
        </w:rPr>
        <w:t>分层作业。认真总结归纳学生在日常学习中或考试中的表现，并根据基础知</w:t>
      </w:r>
      <w:r>
        <w:rPr>
          <w:color w:val="231F20"/>
          <w:spacing w:val="-1"/>
          <w:sz w:val="22"/>
        </w:rPr>
        <w:t>识、应用能力、实践能力等方面将学生分组，从而有效将层次化的作业设计与学生</w:t>
      </w:r>
      <w:r>
        <w:rPr>
          <w:color w:val="231F20"/>
          <w:sz w:val="22"/>
        </w:rPr>
        <w:t>的学习层次一一对应起来，从而达到良好有效的的分层效果。</w:t>
      </w:r>
    </w:p>
    <w:p>
      <w:pPr>
        <w:pStyle w:val="ListParagraph"/>
        <w:numPr>
          <w:ilvl w:val="0"/>
          <w:numId w:val="8"/>
        </w:numPr>
        <w:tabs>
          <w:tab w:pos="949" w:val="left" w:leader="none"/>
        </w:tabs>
        <w:spacing w:line="316" w:lineRule="auto" w:before="0" w:after="0"/>
        <w:ind w:left="103" w:right="342" w:firstLine="510"/>
        <w:jc w:val="both"/>
        <w:rPr>
          <w:sz w:val="22"/>
        </w:rPr>
      </w:pPr>
      <w:r>
        <w:rPr>
          <w:color w:val="231F20"/>
          <w:spacing w:val="-7"/>
          <w:sz w:val="22"/>
        </w:rPr>
        <w:t>补充性作业。以促进学生进行反思性自我评价，逐步认识自我、建立自信、</w:t>
      </w:r>
      <w:r>
        <w:rPr>
          <w:color w:val="231F20"/>
          <w:sz w:val="22"/>
        </w:rPr>
        <w:t>提升数学核心素养为目的，如数学日记、数学小课题研究、小论文撰写等。</w:t>
      </w:r>
    </w:p>
    <w:p>
      <w:pPr>
        <w:pStyle w:val="BodyText"/>
        <w:spacing w:line="346" w:lineRule="exact"/>
        <w:ind w:left="614"/>
        <w:rPr>
          <w:rFonts w:ascii="方正兰亭中黑_GBK" w:eastAsia="方正兰亭中黑_GBK" w:hint="eastAsia"/>
        </w:rPr>
      </w:pPr>
      <w:r>
        <w:rPr>
          <w:rFonts w:ascii="方正兰亭中黑_GBK" w:eastAsia="方正兰亭中黑_GBK" w:hint="eastAsia"/>
          <w:color w:val="231F20"/>
        </w:rPr>
        <w:t>三、作业要求</w:t>
      </w:r>
    </w:p>
    <w:p>
      <w:pPr>
        <w:pStyle w:val="ListParagraph"/>
        <w:numPr>
          <w:ilvl w:val="0"/>
          <w:numId w:val="8"/>
        </w:numPr>
        <w:tabs>
          <w:tab w:pos="952" w:val="left" w:leader="none"/>
        </w:tabs>
        <w:spacing w:line="316" w:lineRule="auto" w:before="86" w:after="0"/>
        <w:ind w:left="103" w:right="338" w:firstLine="510"/>
        <w:jc w:val="both"/>
        <w:rPr>
          <w:sz w:val="22"/>
        </w:rPr>
      </w:pPr>
      <w:r>
        <w:rPr>
          <w:color w:val="231F20"/>
          <w:spacing w:val="1"/>
          <w:sz w:val="22"/>
        </w:rPr>
        <w:t>系统地从作业目标、作业科学性、作业难度、作业时间、作业差异等全方</w:t>
      </w:r>
      <w:r>
        <w:rPr>
          <w:color w:val="231F20"/>
          <w:sz w:val="22"/>
        </w:rPr>
        <w:t>位思考作业实际，不得布置超标、超前的数学作业，严格控制每天书面作业的总量和时长。研究作业功能目的，完善教师作业观念，让作业更好地配合学习从而实现作业设计整体质量的提高。</w:t>
      </w:r>
    </w:p>
    <w:p>
      <w:pPr>
        <w:spacing w:after="0" w:line="316" w:lineRule="auto"/>
        <w:jc w:val="both"/>
        <w:rPr>
          <w:sz w:val="22"/>
        </w:rPr>
        <w:sectPr>
          <w:pgSz w:w="10660" w:h="15090"/>
          <w:pgMar w:header="737" w:footer="826" w:top="1300" w:bottom="1020" w:left="1200" w:right="960"/>
        </w:sectPr>
      </w:pPr>
    </w:p>
    <w:p>
      <w:pPr>
        <w:pStyle w:val="BodyText"/>
        <w:spacing w:before="2"/>
        <w:ind w:left="0"/>
        <w:rPr>
          <w:sz w:val="12"/>
        </w:rPr>
      </w:pPr>
    </w:p>
    <w:p>
      <w:pPr>
        <w:pStyle w:val="BodyText"/>
        <w:spacing w:line="316" w:lineRule="auto" w:before="51"/>
        <w:ind w:right="231" w:firstLine="510"/>
      </w:pPr>
      <w:r>
        <w:rPr>
          <w:color w:val="231F20"/>
          <w:spacing w:val="-17"/>
        </w:rPr>
        <w:t>具体方法，一是基于课标，关注作业内容与课堂教学的高度融合；二是基于单元， </w:t>
      </w:r>
      <w:r>
        <w:rPr>
          <w:color w:val="231F20"/>
        </w:rPr>
        <w:t>关注作业之间的联系，实现整体设计；三是基于差异，关注学生的学习策略，养成良好的作业习惯。</w:t>
      </w:r>
    </w:p>
    <w:p>
      <w:pPr>
        <w:pStyle w:val="BodyText"/>
        <w:spacing w:line="316" w:lineRule="auto"/>
        <w:ind w:right="338" w:firstLine="510"/>
        <w:jc w:val="both"/>
      </w:pPr>
      <w:r>
        <w:rPr>
          <w:color w:val="231F20"/>
        </w:rPr>
        <w:t>在作业设计中，加强对数学核心素养的研究，多采用“典型作业，问题引导， 变式跟进”的形式，做好一题，发现这一题的独特，达到举一反三；学会一类，发现这一类的共性，达到触类旁通。</w:t>
      </w:r>
    </w:p>
    <w:p>
      <w:pPr>
        <w:pStyle w:val="BodyText"/>
        <w:spacing w:line="344" w:lineRule="exact"/>
        <w:ind w:left="614"/>
        <w:rPr>
          <w:rFonts w:ascii="方正兰亭中黑_GBK" w:eastAsia="方正兰亭中黑_GBK" w:hint="eastAsia"/>
        </w:rPr>
      </w:pPr>
      <w:r>
        <w:rPr>
          <w:rFonts w:ascii="方正兰亭中黑_GBK" w:eastAsia="方正兰亭中黑_GBK" w:hint="eastAsia"/>
          <w:color w:val="231F20"/>
        </w:rPr>
        <w:t>四、作业批改</w:t>
      </w:r>
    </w:p>
    <w:p>
      <w:pPr>
        <w:pStyle w:val="ListParagraph"/>
        <w:numPr>
          <w:ilvl w:val="0"/>
          <w:numId w:val="8"/>
        </w:numPr>
        <w:tabs>
          <w:tab w:pos="951" w:val="left" w:leader="none"/>
        </w:tabs>
        <w:spacing w:line="316" w:lineRule="auto" w:before="90" w:after="0"/>
        <w:ind w:left="103" w:right="335" w:firstLine="510"/>
        <w:jc w:val="both"/>
        <w:rPr>
          <w:sz w:val="22"/>
        </w:rPr>
      </w:pPr>
      <w:r>
        <w:rPr>
          <w:color w:val="231F20"/>
          <w:spacing w:val="4"/>
          <w:sz w:val="22"/>
        </w:rPr>
        <w:t>作业批改是教师引导学生回顾和再探究所学知识的过程，是帮助学生纠错</w:t>
      </w:r>
      <w:r>
        <w:rPr>
          <w:color w:val="231F20"/>
          <w:sz w:val="22"/>
        </w:rPr>
        <w:t>的方法，是对学生学习过程进行监控和调节的手段，最终目的是帮助学生更好地学习。教师应做到认真批改作业，及时准确，全批全改，同时做好反馈，加强面批讲解，引导学生积极反思、形成自觉订正作业错误的良好习惯，同时记录和分析作业</w:t>
      </w:r>
      <w:r>
        <w:rPr>
          <w:color w:val="231F20"/>
          <w:spacing w:val="-7"/>
          <w:sz w:val="22"/>
        </w:rPr>
        <w:t>中常见的典型错误，做好个别辅导、及时查漏补缺、改进教学。做好课后答疑辅导， </w:t>
      </w:r>
      <w:r>
        <w:rPr>
          <w:color w:val="231F20"/>
          <w:sz w:val="22"/>
        </w:rPr>
        <w:t>不得要求学生自批自改作业，更不得要求家长批改作业。在教师指导下，初中生应在校内至少完成大部分书面作业。</w:t>
      </w:r>
    </w:p>
    <w:p>
      <w:pPr>
        <w:pStyle w:val="BodyText"/>
        <w:spacing w:line="338" w:lineRule="exact"/>
        <w:ind w:left="614"/>
        <w:rPr>
          <w:rFonts w:ascii="方正兰亭中黑_GBK" w:eastAsia="方正兰亭中黑_GBK" w:hint="eastAsia"/>
        </w:rPr>
      </w:pPr>
      <w:r>
        <w:rPr>
          <w:rFonts w:ascii="方正兰亭中黑_GBK" w:eastAsia="方正兰亭中黑_GBK" w:hint="eastAsia"/>
          <w:color w:val="231F20"/>
        </w:rPr>
        <w:t>五、作业反馈</w:t>
      </w:r>
    </w:p>
    <w:p>
      <w:pPr>
        <w:pStyle w:val="BodyText"/>
        <w:spacing w:line="316" w:lineRule="auto" w:before="94"/>
        <w:ind w:right="337" w:firstLine="510"/>
        <w:jc w:val="both"/>
      </w:pPr>
      <w:r>
        <w:rPr>
          <w:color w:val="231F20"/>
        </w:rPr>
        <w:t>作业提供的信息需要教师判断、消化、整理、挖掘、提炼，据此调整后续的课堂教学计划或采取补救性的教学措施。作业反馈既是一种督促，又是外部评价的一种体现，有交流、勉励、督促的效果。作业反馈是师生、生生交流信息、互通信息的重要途径。因此，高效的数学作业批改与反馈方式，对提高数学成绩发挥着重要作用。</w:t>
      </w:r>
    </w:p>
    <w:p>
      <w:pPr>
        <w:pStyle w:val="ListParagraph"/>
        <w:numPr>
          <w:ilvl w:val="0"/>
          <w:numId w:val="8"/>
        </w:numPr>
        <w:tabs>
          <w:tab w:pos="951" w:val="left" w:leader="none"/>
        </w:tabs>
        <w:spacing w:line="316" w:lineRule="auto" w:before="0" w:after="0"/>
        <w:ind w:left="103" w:right="333" w:firstLine="510"/>
        <w:jc w:val="both"/>
        <w:rPr>
          <w:sz w:val="22"/>
        </w:rPr>
      </w:pPr>
      <w:r>
        <w:rPr>
          <w:color w:val="231F20"/>
          <w:spacing w:val="3"/>
          <w:sz w:val="22"/>
        </w:rPr>
        <w:t>作业反馈要有时效性。及时准确地反馈作业情况，积极运用信息技术更新</w:t>
      </w:r>
      <w:r>
        <w:rPr>
          <w:color w:val="231F20"/>
          <w:sz w:val="22"/>
        </w:rPr>
        <w:t>作业反馈形式，对学生作业中的典型错例及时讲评，关注学生的学习态度和过程， 让学生及时了解自己的学习成果，促进学生在作业中学习与成长。</w:t>
      </w:r>
    </w:p>
    <w:p>
      <w:pPr>
        <w:pStyle w:val="ListParagraph"/>
        <w:numPr>
          <w:ilvl w:val="0"/>
          <w:numId w:val="8"/>
        </w:numPr>
        <w:tabs>
          <w:tab w:pos="955" w:val="left" w:leader="none"/>
        </w:tabs>
        <w:spacing w:line="316" w:lineRule="auto" w:before="0" w:after="0"/>
        <w:ind w:left="103" w:right="341" w:firstLine="510"/>
        <w:jc w:val="both"/>
        <w:rPr>
          <w:sz w:val="22"/>
        </w:rPr>
      </w:pPr>
      <w:r>
        <w:rPr>
          <w:color w:val="231F20"/>
          <w:sz w:val="22"/>
        </w:rPr>
        <w:t>作业反馈要有针对性。讲评时，教师只需讲评重点题目，分析解题思路， </w:t>
      </w:r>
      <w:r>
        <w:rPr>
          <w:color w:val="231F20"/>
          <w:spacing w:val="-8"/>
          <w:sz w:val="22"/>
        </w:rPr>
        <w:t>对简单题一般不讲评，直接让指定的学生在黑板上订正，对这些学生进行个别辅导。</w:t>
      </w:r>
      <w:r>
        <w:rPr>
          <w:color w:val="231F20"/>
          <w:sz w:val="22"/>
        </w:rPr>
        <w:t>这样不仅能照顾到班级各层次学生，还让每道错题都有规范的解答可供学生参考， 也节约了课堂时间，将作业订正落到实处。</w:t>
      </w:r>
    </w:p>
    <w:p>
      <w:pPr>
        <w:pStyle w:val="ListParagraph"/>
        <w:numPr>
          <w:ilvl w:val="0"/>
          <w:numId w:val="8"/>
        </w:numPr>
        <w:tabs>
          <w:tab w:pos="951" w:val="left" w:leader="none"/>
        </w:tabs>
        <w:spacing w:line="330" w:lineRule="exact" w:before="0" w:after="0"/>
        <w:ind w:left="950" w:right="0" w:hanging="337"/>
        <w:jc w:val="both"/>
        <w:rPr>
          <w:sz w:val="22"/>
        </w:rPr>
      </w:pPr>
      <w:r>
        <w:rPr>
          <w:color w:val="231F20"/>
          <w:spacing w:val="3"/>
          <w:sz w:val="22"/>
        </w:rPr>
        <w:t>作业反馈要有个体性。每名学生都有明显的差异，教师不能要求所有学生</w:t>
      </w:r>
    </w:p>
    <w:p>
      <w:pPr>
        <w:spacing w:after="0" w:line="330" w:lineRule="exact"/>
        <w:jc w:val="both"/>
        <w:rPr>
          <w:sz w:val="22"/>
        </w:rPr>
        <w:sectPr>
          <w:pgSz w:w="10660" w:h="15090"/>
          <w:pgMar w:header="727" w:footer="826" w:top="1300" w:bottom="1020" w:left="1200" w:right="960"/>
        </w:sectPr>
      </w:pPr>
    </w:p>
    <w:p>
      <w:pPr>
        <w:pStyle w:val="BodyText"/>
        <w:spacing w:before="2"/>
        <w:ind w:left="0"/>
        <w:rPr>
          <w:sz w:val="12"/>
        </w:rPr>
      </w:pPr>
    </w:p>
    <w:p>
      <w:pPr>
        <w:pStyle w:val="BodyText"/>
        <w:spacing w:line="316" w:lineRule="auto" w:before="51"/>
        <w:ind w:right="341"/>
        <w:jc w:val="both"/>
      </w:pPr>
      <w:r>
        <w:rPr>
          <w:color w:val="231F20"/>
        </w:rPr>
        <w:t>学习成效完全一样，只要能在原有基础上取得进步，就应当给予学生表扬，增强他们学习数学的信心。在作业批改的过程中，教师要激励不同层次的学生，对于个别数学学习能力较欠缺的学生，要在他们的作业中及时捕捉闪光点。</w:t>
      </w:r>
    </w:p>
    <w:p>
      <w:pPr>
        <w:pStyle w:val="BodyText"/>
        <w:spacing w:line="344" w:lineRule="exact"/>
        <w:ind w:left="614"/>
        <w:rPr>
          <w:rFonts w:ascii="方正兰亭中黑_GBK" w:eastAsia="方正兰亭中黑_GBK" w:hint="eastAsia"/>
        </w:rPr>
      </w:pPr>
      <w:r>
        <w:rPr>
          <w:rFonts w:ascii="方正兰亭中黑_GBK" w:eastAsia="方正兰亭中黑_GBK" w:hint="eastAsia"/>
          <w:color w:val="231F20"/>
        </w:rPr>
        <w:t>六、作业教研</w:t>
      </w:r>
    </w:p>
    <w:p>
      <w:pPr>
        <w:pStyle w:val="ListParagraph"/>
        <w:numPr>
          <w:ilvl w:val="0"/>
          <w:numId w:val="8"/>
        </w:numPr>
        <w:tabs>
          <w:tab w:pos="951" w:val="left" w:leader="none"/>
        </w:tabs>
        <w:spacing w:line="316" w:lineRule="auto" w:before="94" w:after="0"/>
        <w:ind w:left="103" w:right="335" w:firstLine="510"/>
        <w:jc w:val="both"/>
        <w:rPr>
          <w:sz w:val="22"/>
        </w:rPr>
      </w:pPr>
      <w:r>
        <w:rPr>
          <w:color w:val="231F20"/>
          <w:spacing w:val="4"/>
          <w:sz w:val="22"/>
        </w:rPr>
        <w:t>学校教研组要将数学素养作业作为校本教研重点内容之一，将作业设计作</w:t>
      </w:r>
      <w:r>
        <w:rPr>
          <w:color w:val="231F20"/>
          <w:spacing w:val="-4"/>
          <w:sz w:val="22"/>
        </w:rPr>
        <w:t>为教师教学设计的必要内容和教学常规检查的重要内容，加强初中数学基础性作业、</w:t>
      </w:r>
      <w:r>
        <w:rPr>
          <w:color w:val="231F20"/>
          <w:sz w:val="22"/>
        </w:rPr>
        <w:t>实践性作业、弹性作业、数学作业管理机制的研究，以数学作业为抓手改进数学课堂与评价。定期开展数学作业设计评比、作业说评等教研活动，不断提升作业设计品质，提升数学教育教学质量。县级教研机构要加强对学校作业设计与实施的研究与指导，每年至少开展一次作业研讨活动。</w:t>
      </w:r>
    </w:p>
    <w:p>
      <w:pPr>
        <w:spacing w:after="0" w:line="316" w:lineRule="auto"/>
        <w:jc w:val="both"/>
        <w:rPr>
          <w:sz w:val="22"/>
        </w:rPr>
        <w:sectPr>
          <w:pgSz w:w="10660" w:h="15090"/>
          <w:pgMar w:header="737" w:footer="826" w:top="1300" w:bottom="1020" w:left="1200" w:right="960"/>
        </w:sectPr>
      </w:pPr>
    </w:p>
    <w:p>
      <w:pPr>
        <w:pStyle w:val="BodyText"/>
        <w:ind w:left="0"/>
        <w:rPr>
          <w:sz w:val="20"/>
        </w:rPr>
      </w:pPr>
    </w:p>
    <w:p>
      <w:pPr>
        <w:pStyle w:val="BodyText"/>
        <w:spacing w:before="5"/>
        <w:ind w:left="0"/>
        <w:rPr>
          <w:sz w:val="21"/>
        </w:rPr>
      </w:pPr>
    </w:p>
    <w:p>
      <w:pPr>
        <w:pStyle w:val="Heading1"/>
        <w:ind w:right="239"/>
      </w:pPr>
      <w:bookmarkStart w:name="_TOC_250003" w:id="8"/>
      <w:bookmarkEnd w:id="8"/>
      <w:r>
        <w:rPr>
          <w:color w:val="231F20"/>
        </w:rPr>
        <w:t>温州市初中英语作业设计与实施要求</w:t>
      </w:r>
    </w:p>
    <w:p>
      <w:pPr>
        <w:spacing w:line="683" w:lineRule="exact" w:before="0"/>
        <w:ind w:left="0" w:right="238" w:firstLine="0"/>
        <w:jc w:val="center"/>
        <w:rPr>
          <w:rFonts w:ascii="方正粗雅宋简体" w:eastAsia="方正粗雅宋简体" w:hint="eastAsia"/>
          <w:sz w:val="44"/>
        </w:rPr>
      </w:pPr>
      <w:r>
        <w:rPr>
          <w:rFonts w:ascii="方正粗雅宋简体" w:eastAsia="方正粗雅宋简体" w:hint="eastAsia"/>
          <w:color w:val="231F20"/>
          <w:sz w:val="44"/>
        </w:rPr>
        <w:t>（2021</w:t>
      </w:r>
      <w:r>
        <w:rPr>
          <w:rFonts w:ascii="方正粗雅宋简体" w:eastAsia="方正粗雅宋简体" w:hint="eastAsia"/>
          <w:color w:val="231F20"/>
          <w:spacing w:val="-58"/>
          <w:sz w:val="44"/>
        </w:rPr>
        <w:t> 年</w:t>
      </w:r>
      <w:r>
        <w:rPr>
          <w:rFonts w:ascii="方正粗雅宋简体" w:eastAsia="方正粗雅宋简体" w:hint="eastAsia"/>
          <w:color w:val="231F20"/>
          <w:sz w:val="44"/>
        </w:rPr>
        <w:t>）</w:t>
      </w:r>
    </w:p>
    <w:p>
      <w:pPr>
        <w:pStyle w:val="BodyText"/>
        <w:spacing w:before="1"/>
        <w:ind w:left="0"/>
        <w:rPr>
          <w:rFonts w:ascii="方正粗雅宋简体"/>
          <w:sz w:val="25"/>
        </w:rPr>
      </w:pPr>
    </w:p>
    <w:p>
      <w:pPr>
        <w:pStyle w:val="BodyText"/>
        <w:spacing w:line="316" w:lineRule="auto" w:before="51"/>
        <w:ind w:right="338" w:firstLine="510"/>
        <w:jc w:val="both"/>
      </w:pPr>
      <w:r>
        <w:rPr>
          <w:color w:val="231F20"/>
        </w:rPr>
        <w:t>为贯彻落实国家、省、市“双减”文件精神，结合《浙江省初中英语学科教学基本要求》、《温州市初中英语学科教学新常规》等要求，遵循初中英语学科特点和学生学习规律，进一步提高作业设计的科学性、针对性和有效性，切实减轻学生过重作业负担，提高作业质量，特制定本要求。</w:t>
      </w:r>
    </w:p>
    <w:p>
      <w:pPr>
        <w:pStyle w:val="BodyText"/>
        <w:spacing w:line="343" w:lineRule="exact"/>
        <w:ind w:left="614"/>
        <w:rPr>
          <w:rFonts w:ascii="方正兰亭中黑_GBK" w:eastAsia="方正兰亭中黑_GBK" w:hint="eastAsia"/>
        </w:rPr>
      </w:pPr>
      <w:r>
        <w:rPr>
          <w:rFonts w:ascii="方正兰亭中黑_GBK" w:eastAsia="方正兰亭中黑_GBK" w:hint="eastAsia"/>
          <w:color w:val="231F20"/>
        </w:rPr>
        <w:t>一、作业来源</w:t>
      </w:r>
    </w:p>
    <w:p>
      <w:pPr>
        <w:pStyle w:val="ListParagraph"/>
        <w:numPr>
          <w:ilvl w:val="0"/>
          <w:numId w:val="9"/>
        </w:numPr>
        <w:tabs>
          <w:tab w:pos="831" w:val="left" w:leader="none"/>
        </w:tabs>
        <w:spacing w:line="316" w:lineRule="auto" w:before="95" w:after="0"/>
        <w:ind w:left="103" w:right="342" w:firstLine="510"/>
        <w:jc w:val="both"/>
        <w:rPr>
          <w:sz w:val="22"/>
        </w:rPr>
      </w:pPr>
      <w:r>
        <w:rPr>
          <w:color w:val="231F20"/>
          <w:sz w:val="22"/>
        </w:rPr>
        <w:t>英语作业是英语教学的重要组成部分，作业来源主要为教科书课后习题和经“浙江省中小学教材审定委员会”审查通过的作业资源。</w:t>
      </w:r>
    </w:p>
    <w:p>
      <w:pPr>
        <w:pStyle w:val="ListParagraph"/>
        <w:numPr>
          <w:ilvl w:val="0"/>
          <w:numId w:val="9"/>
        </w:numPr>
        <w:tabs>
          <w:tab w:pos="830" w:val="left" w:leader="none"/>
        </w:tabs>
        <w:spacing w:line="316" w:lineRule="auto" w:before="0" w:after="0"/>
        <w:ind w:left="103" w:right="337" w:firstLine="510"/>
        <w:jc w:val="both"/>
        <w:rPr>
          <w:sz w:val="22"/>
        </w:rPr>
      </w:pPr>
      <w:r>
        <w:rPr>
          <w:color w:val="231F20"/>
          <w:sz w:val="22"/>
        </w:rPr>
        <w:t>英语教师是英语作业设计的主体，可结合教学内容选择或改编合适的资源作为作业。教师应能根据教学目标和学情等因素设计作业，设计可供不同类型学生选择的作业。学校可以年级组为单位，成立作业研制小组，结合校情为整个级段设计</w:t>
      </w:r>
      <w:r>
        <w:rPr>
          <w:color w:val="231F20"/>
          <w:spacing w:val="1"/>
          <w:sz w:val="22"/>
        </w:rPr>
        <w:t>体现素质教育导向的作业。鼓励学生选择适合自己发展需要的自主化作业。不可将</w:t>
      </w:r>
      <w:r>
        <w:rPr>
          <w:color w:val="231F20"/>
          <w:sz w:val="22"/>
        </w:rPr>
        <w:t>教辅材料中的内容不加选择地作为作业使用。</w:t>
      </w:r>
    </w:p>
    <w:p>
      <w:pPr>
        <w:pStyle w:val="BodyText"/>
        <w:spacing w:line="341" w:lineRule="exact"/>
        <w:ind w:left="614"/>
        <w:rPr>
          <w:rFonts w:ascii="方正兰亭中黑_GBK" w:eastAsia="方正兰亭中黑_GBK" w:hint="eastAsia"/>
        </w:rPr>
      </w:pPr>
      <w:r>
        <w:rPr>
          <w:rFonts w:ascii="方正兰亭中黑_GBK" w:eastAsia="方正兰亭中黑_GBK" w:hint="eastAsia"/>
          <w:color w:val="231F20"/>
        </w:rPr>
        <w:t>二、作业设计</w:t>
      </w:r>
    </w:p>
    <w:p>
      <w:pPr>
        <w:pStyle w:val="BodyText"/>
        <w:spacing w:before="78"/>
        <w:ind w:left="614"/>
        <w:rPr>
          <w:rFonts w:ascii="方正兰亭黑_GBK" w:eastAsia="方正兰亭黑_GBK" w:hint="eastAsia"/>
        </w:rPr>
      </w:pPr>
      <w:r>
        <w:rPr>
          <w:rFonts w:ascii="方正兰亭黑_GBK" w:eastAsia="方正兰亭黑_GBK" w:hint="eastAsia"/>
          <w:color w:val="231F20"/>
        </w:rPr>
        <w:t>（一）作业内容</w:t>
      </w:r>
    </w:p>
    <w:p>
      <w:pPr>
        <w:pStyle w:val="ListParagraph"/>
        <w:numPr>
          <w:ilvl w:val="0"/>
          <w:numId w:val="9"/>
        </w:numPr>
        <w:tabs>
          <w:tab w:pos="830" w:val="left" w:leader="none"/>
        </w:tabs>
        <w:spacing w:line="316" w:lineRule="auto" w:before="94" w:after="0"/>
        <w:ind w:left="103" w:right="337" w:firstLine="510"/>
        <w:jc w:val="both"/>
        <w:rPr>
          <w:sz w:val="22"/>
        </w:rPr>
      </w:pPr>
      <w:r>
        <w:rPr>
          <w:color w:val="231F20"/>
          <w:sz w:val="22"/>
        </w:rPr>
        <w:t>英语课堂作业以教材中的课后习题和经“浙江省中小学教材审定委员会”审</w:t>
      </w:r>
      <w:r>
        <w:rPr>
          <w:color w:val="231F20"/>
          <w:spacing w:val="2"/>
          <w:sz w:val="22"/>
        </w:rPr>
        <w:t>查通过的作业资源为主，结合根据教学需要选编有质量的学习资料转化为课堂学习</w:t>
      </w:r>
      <w:r>
        <w:rPr>
          <w:color w:val="231F20"/>
          <w:spacing w:val="-1"/>
          <w:sz w:val="22"/>
        </w:rPr>
        <w:t>任务和学习活动融入课堂教学，保证每节英语课中学生有不少于 </w:t>
      </w:r>
      <w:r>
        <w:rPr>
          <w:color w:val="231F20"/>
          <w:sz w:val="22"/>
        </w:rPr>
        <w:t>20</w:t>
      </w:r>
      <w:r>
        <w:rPr>
          <w:color w:val="231F20"/>
          <w:spacing w:val="-4"/>
          <w:sz w:val="22"/>
        </w:rPr>
        <w:t> 分钟时间在教师</w:t>
      </w:r>
      <w:r>
        <w:rPr>
          <w:color w:val="231F20"/>
          <w:sz w:val="22"/>
        </w:rPr>
        <w:t>指导下进行各种有意义的课堂练习，以达到减少课外作业量的目的。</w:t>
      </w:r>
    </w:p>
    <w:p>
      <w:pPr>
        <w:pStyle w:val="ListParagraph"/>
        <w:numPr>
          <w:ilvl w:val="0"/>
          <w:numId w:val="9"/>
        </w:numPr>
        <w:tabs>
          <w:tab w:pos="834" w:val="left" w:leader="none"/>
        </w:tabs>
        <w:spacing w:line="316" w:lineRule="auto" w:before="0" w:after="0"/>
        <w:ind w:left="103" w:right="231" w:firstLine="510"/>
        <w:jc w:val="left"/>
        <w:rPr>
          <w:sz w:val="22"/>
        </w:rPr>
      </w:pPr>
      <w:r>
        <w:rPr>
          <w:color w:val="231F20"/>
          <w:spacing w:val="-1"/>
          <w:sz w:val="22"/>
        </w:rPr>
        <w:t>课外英语作业要依据《英语课程标准》, 体现学科特点，以英语学科素养为</w:t>
      </w:r>
      <w:r>
        <w:rPr>
          <w:color w:val="231F20"/>
          <w:spacing w:val="-9"/>
          <w:sz w:val="22"/>
        </w:rPr>
        <w:t>导向，突出综合性和实践性，紧扣学习内容精心设计，作业类型多样。倡导在视听、</w:t>
      </w:r>
      <w:r>
        <w:rPr>
          <w:color w:val="231F20"/>
          <w:spacing w:val="-27"/>
          <w:sz w:val="22"/>
        </w:rPr>
        <w:t>阅读基础上设计有实用意义的探究性、实践性、综合性作业。坚决杜绝重复机械、罚抄、</w:t>
      </w:r>
      <w:r>
        <w:rPr>
          <w:color w:val="231F20"/>
          <w:sz w:val="22"/>
        </w:rPr>
        <w:t>题海式作业。</w:t>
      </w:r>
    </w:p>
    <w:p>
      <w:pPr>
        <w:pStyle w:val="ListParagraph"/>
        <w:numPr>
          <w:ilvl w:val="0"/>
          <w:numId w:val="9"/>
        </w:numPr>
        <w:tabs>
          <w:tab w:pos="829" w:val="left" w:leader="none"/>
        </w:tabs>
        <w:spacing w:line="330" w:lineRule="exact" w:before="0" w:after="0"/>
        <w:ind w:left="828" w:right="0" w:hanging="215"/>
        <w:jc w:val="left"/>
        <w:rPr>
          <w:sz w:val="22"/>
        </w:rPr>
      </w:pPr>
      <w:r>
        <w:rPr>
          <w:color w:val="231F20"/>
          <w:sz w:val="22"/>
        </w:rPr>
        <w:t>英语作业设计、布置内容参考：</w:t>
      </w:r>
    </w:p>
    <w:p>
      <w:pPr>
        <w:spacing w:after="0" w:line="330" w:lineRule="exact"/>
        <w:jc w:val="left"/>
        <w:rPr>
          <w:sz w:val="22"/>
        </w:rPr>
        <w:sectPr>
          <w:pgSz w:w="10660" w:h="15090"/>
          <w:pgMar w:header="727" w:footer="826" w:top="1300" w:bottom="1020" w:left="1200" w:right="960"/>
        </w:sectPr>
      </w:pPr>
    </w:p>
    <w:p>
      <w:pPr>
        <w:pStyle w:val="BodyText"/>
        <w:spacing w:before="2"/>
        <w:ind w:left="0"/>
        <w:rPr>
          <w:sz w:val="12"/>
        </w:rPr>
      </w:pPr>
    </w:p>
    <w:p>
      <w:pPr>
        <w:pStyle w:val="BodyText"/>
        <w:spacing w:line="316" w:lineRule="auto" w:before="51"/>
        <w:ind w:right="340" w:firstLine="510"/>
      </w:pPr>
      <w:r>
        <w:rPr>
          <w:color w:val="231F20"/>
        </w:rPr>
        <w:t>除教材和经审定作业资源中的练习外，还提倡教师根据自己的教学实际情况设计作业，如：</w:t>
      </w:r>
    </w:p>
    <w:p>
      <w:pPr>
        <w:pStyle w:val="BodyText"/>
        <w:spacing w:line="316" w:lineRule="auto"/>
        <w:ind w:right="231" w:firstLine="510"/>
      </w:pPr>
      <w:r>
        <w:rPr>
          <w:color w:val="231F20"/>
          <w:spacing w:val="5"/>
        </w:rPr>
        <w:t>朗读：根据教材内容布置适量的朗读练习，每天学生朗读的时间一般应达到</w:t>
      </w:r>
      <w:r>
        <w:rPr>
          <w:color w:val="231F20"/>
        </w:rPr>
        <w:t>10</w:t>
      </w:r>
      <w:r>
        <w:rPr>
          <w:color w:val="231F20"/>
          <w:spacing w:val="-19"/>
        </w:rPr>
        <w:t> 分钟左右。利用课后服务时间，抽查学生的朗读情况，以达到督促学生练习的目的。</w:t>
      </w:r>
    </w:p>
    <w:p>
      <w:pPr>
        <w:pStyle w:val="BodyText"/>
        <w:spacing w:line="316" w:lineRule="auto"/>
        <w:ind w:right="338" w:firstLine="510"/>
        <w:jc w:val="both"/>
      </w:pPr>
      <w:r>
        <w:rPr>
          <w:color w:val="231F20"/>
        </w:rPr>
        <w:t>认读、自学生词：学生有能力自学生词，并形成习惯可帮助节省一定的课堂教学时间，为“双减“做出贡献。教师应训练学生借助读音规则和音标自行准确认读出生词，借助词典、语法书等工具书学会生词的基本用法。可借助比赛、测试等形式促使学生形成能力、养成自学生词的习惯。</w:t>
      </w:r>
    </w:p>
    <w:p>
      <w:pPr>
        <w:pStyle w:val="BodyText"/>
        <w:spacing w:line="316" w:lineRule="auto"/>
        <w:ind w:right="340" w:firstLine="510"/>
      </w:pPr>
      <w:r>
        <w:rPr>
          <w:color w:val="231F20"/>
        </w:rPr>
        <w:t>视听：可选择适合学生实际水平，内容健康，可促进提高学生听说学业水平的音视频材料，布置适合试听任务，提供运用机会，辅助提高学生的听说学生水平。</w:t>
      </w:r>
    </w:p>
    <w:p>
      <w:pPr>
        <w:pStyle w:val="BodyText"/>
        <w:spacing w:line="316" w:lineRule="auto"/>
        <w:ind w:right="231" w:firstLine="510"/>
      </w:pPr>
      <w:r>
        <w:rPr>
          <w:color w:val="231F20"/>
        </w:rPr>
        <w:t>阅读：让课外阅读成为重要且长期坚持的英语作业，鼓励学生读原著，读整本的书。主动为学生推荐或组织学生相互推荐符合《英语课程标准》要求的文学或科</w:t>
      </w:r>
      <w:r>
        <w:rPr>
          <w:color w:val="231F20"/>
          <w:spacing w:val="-9"/>
        </w:rPr>
        <w:t>普阅读材料。制定阅读计划，落实阅读任务，提倡每晚阅读 </w:t>
      </w:r>
      <w:r>
        <w:rPr>
          <w:color w:val="231F20"/>
        </w:rPr>
        <w:t>20</w:t>
      </w:r>
      <w:r>
        <w:rPr>
          <w:color w:val="231F20"/>
          <w:spacing w:val="-8"/>
        </w:rPr>
        <w:t> 分钟，鼓励小组阅读、</w:t>
      </w:r>
      <w:r>
        <w:rPr>
          <w:color w:val="231F20"/>
        </w:rPr>
        <w:t>师生共读，根据年段特点开展形式多样的活动，扩大学生阅读量，培养学生自主阅读的习惯。</w:t>
      </w:r>
    </w:p>
    <w:p>
      <w:pPr>
        <w:pStyle w:val="BodyText"/>
        <w:spacing w:line="316" w:lineRule="auto"/>
        <w:ind w:right="340" w:firstLine="510"/>
      </w:pPr>
      <w:r>
        <w:rPr>
          <w:color w:val="231F20"/>
        </w:rPr>
        <w:t>口语交际：设计讲故事、演讲、替外商做翻译、校园导游、辩论等作业，提升学生口语表达能力。</w:t>
      </w:r>
    </w:p>
    <w:p>
      <w:pPr>
        <w:pStyle w:val="BodyText"/>
        <w:spacing w:line="316" w:lineRule="auto"/>
        <w:ind w:right="231" w:firstLine="510"/>
      </w:pPr>
      <w:r>
        <w:rPr>
          <w:color w:val="231F20"/>
        </w:rPr>
        <w:t>综合性练习：教材里的单元习作和练笔基本上在课内完成。鼓励学生写日记、</w:t>
      </w:r>
      <w:r>
        <w:rPr>
          <w:color w:val="231F20"/>
          <w:spacing w:val="-23"/>
        </w:rPr>
        <w:t>做周末习作等自由练笔，丰富习作形式；利用各种资源，组织有趣味的活动，包括翻译、</w:t>
      </w:r>
      <w:r>
        <w:rPr>
          <w:color w:val="231F20"/>
        </w:rPr>
        <w:t>编演课本剧、开展辩论赛、读书交流活动等，让学生在广阔的空间里学、用英语。</w:t>
      </w:r>
      <w:r>
        <w:rPr>
          <w:color w:val="231F20"/>
          <w:spacing w:val="2"/>
        </w:rPr>
        <w:t>每学年至少开展一次有规模英语活动</w:t>
      </w:r>
      <w:r>
        <w:rPr>
          <w:color w:val="231F20"/>
          <w:spacing w:val="3"/>
        </w:rPr>
        <w:t>（</w:t>
      </w:r>
      <w:r>
        <w:rPr>
          <w:color w:val="231F20"/>
          <w:spacing w:val="2"/>
        </w:rPr>
        <w:t>包括比赛</w:t>
      </w:r>
      <w:r>
        <w:rPr>
          <w:color w:val="231F20"/>
        </w:rPr>
        <w:t>）</w:t>
      </w:r>
      <w:r>
        <w:rPr>
          <w:color w:val="231F20"/>
          <w:spacing w:val="3"/>
        </w:rPr>
        <w:t>。鼓励以小组为单位开展项目化</w:t>
      </w:r>
      <w:r>
        <w:rPr>
          <w:color w:val="231F20"/>
        </w:rPr>
        <w:t>学习活动。</w:t>
      </w:r>
    </w:p>
    <w:p>
      <w:pPr>
        <w:pStyle w:val="BodyText"/>
        <w:spacing w:line="316" w:lineRule="auto"/>
        <w:ind w:right="340" w:firstLine="510"/>
      </w:pPr>
      <w:r>
        <w:rPr>
          <w:color w:val="231F20"/>
        </w:rPr>
        <w:t>不随意使用教辅资料，严禁在期末复习时不加选择地以翻印成套试卷或练习册代替作业。</w:t>
      </w:r>
    </w:p>
    <w:p>
      <w:pPr>
        <w:pStyle w:val="BodyText"/>
        <w:spacing w:line="346" w:lineRule="exact"/>
        <w:ind w:left="614"/>
        <w:rPr>
          <w:rFonts w:ascii="方正兰亭黑_GBK" w:eastAsia="方正兰亭黑_GBK" w:hint="eastAsia"/>
        </w:rPr>
      </w:pPr>
      <w:r>
        <w:rPr>
          <w:rFonts w:ascii="方正兰亭黑_GBK" w:eastAsia="方正兰亭黑_GBK" w:hint="eastAsia"/>
          <w:color w:val="231F20"/>
        </w:rPr>
        <w:t>（二）作业形式</w:t>
      </w:r>
    </w:p>
    <w:p>
      <w:pPr>
        <w:pStyle w:val="ListParagraph"/>
        <w:numPr>
          <w:ilvl w:val="0"/>
          <w:numId w:val="9"/>
        </w:numPr>
        <w:tabs>
          <w:tab w:pos="830" w:val="left" w:leader="none"/>
        </w:tabs>
        <w:spacing w:line="316" w:lineRule="auto" w:before="59" w:after="0"/>
        <w:ind w:left="103" w:right="231" w:firstLine="510"/>
        <w:jc w:val="left"/>
        <w:rPr>
          <w:sz w:val="22"/>
        </w:rPr>
      </w:pPr>
      <w:r>
        <w:rPr>
          <w:color w:val="231F20"/>
          <w:sz w:val="22"/>
        </w:rPr>
        <w:t>英语作业注重典型性、情趣性、实践性、开放性、活动性和创造性，加强与</w:t>
      </w:r>
      <w:r>
        <w:rPr>
          <w:color w:val="231F20"/>
          <w:spacing w:val="-16"/>
          <w:sz w:val="22"/>
        </w:rPr>
        <w:t>学生经验、现实生活之间的联系，注重情境创设，让学生经历与体验多样的英语学习， </w:t>
      </w:r>
      <w:r>
        <w:rPr>
          <w:color w:val="231F20"/>
          <w:sz w:val="22"/>
        </w:rPr>
        <w:t>可适当布置挑战性作业，引发学生的学习兴趣、激发挑战困难的欲望。</w:t>
      </w:r>
    </w:p>
    <w:p>
      <w:pPr>
        <w:spacing w:after="0" w:line="316" w:lineRule="auto"/>
        <w:jc w:val="left"/>
        <w:rPr>
          <w:sz w:val="22"/>
        </w:rPr>
        <w:sectPr>
          <w:pgSz w:w="10660" w:h="15090"/>
          <w:pgMar w:header="737" w:footer="826" w:top="1300" w:bottom="1020" w:left="1200" w:right="960"/>
        </w:sectPr>
      </w:pPr>
    </w:p>
    <w:p>
      <w:pPr>
        <w:pStyle w:val="BodyText"/>
        <w:spacing w:before="2"/>
        <w:ind w:left="0"/>
        <w:rPr>
          <w:sz w:val="12"/>
        </w:rPr>
      </w:pPr>
    </w:p>
    <w:p>
      <w:pPr>
        <w:pStyle w:val="ListParagraph"/>
        <w:numPr>
          <w:ilvl w:val="0"/>
          <w:numId w:val="9"/>
        </w:numPr>
        <w:tabs>
          <w:tab w:pos="830" w:val="left" w:leader="none"/>
        </w:tabs>
        <w:spacing w:line="316" w:lineRule="auto" w:before="51" w:after="0"/>
        <w:ind w:left="103" w:right="231" w:firstLine="510"/>
        <w:jc w:val="left"/>
        <w:rPr>
          <w:sz w:val="22"/>
        </w:rPr>
      </w:pPr>
      <w:r>
        <w:rPr>
          <w:color w:val="231F20"/>
          <w:sz w:val="22"/>
        </w:rPr>
        <w:t>根据教学目标、学习内容及学情，优化英语作业结构，丰富作业形式，如书面作业、口头表达作业，如即时作业和长作业，如个人作业、小组合作作业、全班</w:t>
      </w:r>
      <w:r>
        <w:rPr>
          <w:color w:val="231F20"/>
          <w:spacing w:val="-16"/>
          <w:sz w:val="22"/>
        </w:rPr>
        <w:t>作业，如单一英语学科作业、跨学科项目化作业等，强化实践性作业，探索分层作业、</w:t>
      </w:r>
      <w:r>
        <w:rPr>
          <w:color w:val="231F20"/>
          <w:sz w:val="22"/>
        </w:rPr>
        <w:t>弹性作业。</w:t>
      </w:r>
    </w:p>
    <w:p>
      <w:pPr>
        <w:pStyle w:val="BodyText"/>
        <w:spacing w:line="343" w:lineRule="exact"/>
        <w:ind w:left="614"/>
        <w:rPr>
          <w:rFonts w:ascii="方正兰亭黑_GBK" w:eastAsia="方正兰亭黑_GBK" w:hint="eastAsia"/>
        </w:rPr>
      </w:pPr>
      <w:r>
        <w:rPr>
          <w:rFonts w:ascii="方正兰亭黑_GBK" w:eastAsia="方正兰亭黑_GBK" w:hint="eastAsia"/>
          <w:color w:val="231F20"/>
        </w:rPr>
        <w:t>（三）作业要求</w:t>
      </w:r>
    </w:p>
    <w:p>
      <w:pPr>
        <w:pStyle w:val="ListParagraph"/>
        <w:numPr>
          <w:ilvl w:val="0"/>
          <w:numId w:val="9"/>
        </w:numPr>
        <w:tabs>
          <w:tab w:pos="830" w:val="left" w:leader="none"/>
        </w:tabs>
        <w:spacing w:line="316" w:lineRule="auto" w:before="94" w:after="0"/>
        <w:ind w:left="103" w:right="339" w:firstLine="510"/>
        <w:jc w:val="both"/>
        <w:rPr>
          <w:sz w:val="22"/>
        </w:rPr>
      </w:pPr>
      <w:r>
        <w:rPr>
          <w:color w:val="231F20"/>
          <w:sz w:val="22"/>
        </w:rPr>
        <w:t>根据《英语课程标准》中的各级段英语能力目标和自己学生的实际情况，布</w:t>
      </w:r>
      <w:r>
        <w:rPr>
          <w:color w:val="231F20"/>
          <w:spacing w:val="-6"/>
          <w:sz w:val="22"/>
        </w:rPr>
        <w:t>置适量旨在落实和巩固课堂学习内容的英语作业。严格控制这些作业的总量和时长， 尽量利用课后服务时间指导学生在校内完成作业。此类作业要与其他学科协调布置， </w:t>
      </w:r>
      <w:r>
        <w:rPr>
          <w:color w:val="231F20"/>
          <w:spacing w:val="-1"/>
          <w:sz w:val="22"/>
        </w:rPr>
        <w:t>平均完成时间不超过 </w:t>
      </w:r>
      <w:r>
        <w:rPr>
          <w:color w:val="231F20"/>
          <w:sz w:val="22"/>
        </w:rPr>
        <w:t>30</w:t>
      </w:r>
      <w:r>
        <w:rPr>
          <w:color w:val="231F20"/>
          <w:spacing w:val="-3"/>
          <w:sz w:val="22"/>
        </w:rPr>
        <w:t> 分钟。</w:t>
      </w:r>
    </w:p>
    <w:p>
      <w:pPr>
        <w:pStyle w:val="ListParagraph"/>
        <w:numPr>
          <w:ilvl w:val="0"/>
          <w:numId w:val="9"/>
        </w:numPr>
        <w:tabs>
          <w:tab w:pos="830" w:val="left" w:leader="none"/>
        </w:tabs>
        <w:spacing w:line="316" w:lineRule="auto" w:before="0" w:after="0"/>
        <w:ind w:left="103" w:right="338" w:firstLine="510"/>
        <w:jc w:val="both"/>
        <w:rPr>
          <w:sz w:val="22"/>
        </w:rPr>
      </w:pPr>
      <w:r>
        <w:rPr>
          <w:color w:val="231F20"/>
          <w:sz w:val="22"/>
        </w:rPr>
        <w:t>英语教师要加强对学生作业的指导，充分利用课后服务时间，指导学生在校内基本完成各项英语作业。对学习有困难的学生进行答疑、辅导和补习，提高帮扶的精准性和有效性。为学有余力的学生拓展学习空间，如：开展阅读、戏剧表演、小科技项目等社团活动。</w:t>
      </w:r>
    </w:p>
    <w:p>
      <w:pPr>
        <w:pStyle w:val="BodyText"/>
        <w:spacing w:line="343" w:lineRule="exact"/>
        <w:ind w:left="614"/>
        <w:rPr>
          <w:rFonts w:ascii="方正兰亭中黑_GBK" w:eastAsia="方正兰亭中黑_GBK" w:hint="eastAsia"/>
        </w:rPr>
      </w:pPr>
      <w:r>
        <w:rPr>
          <w:rFonts w:ascii="方正兰亭中黑_GBK" w:eastAsia="方正兰亭中黑_GBK" w:hint="eastAsia"/>
          <w:color w:val="231F20"/>
        </w:rPr>
        <w:t>四、作业批改</w:t>
      </w:r>
    </w:p>
    <w:p>
      <w:pPr>
        <w:pStyle w:val="ListParagraph"/>
        <w:numPr>
          <w:ilvl w:val="0"/>
          <w:numId w:val="9"/>
        </w:numPr>
        <w:tabs>
          <w:tab w:pos="956" w:val="left" w:leader="none"/>
        </w:tabs>
        <w:spacing w:line="316" w:lineRule="auto" w:before="88" w:after="0"/>
        <w:ind w:left="103" w:right="334" w:firstLine="510"/>
        <w:jc w:val="both"/>
        <w:rPr>
          <w:sz w:val="22"/>
        </w:rPr>
      </w:pPr>
      <w:r>
        <w:rPr>
          <w:color w:val="231F20"/>
          <w:spacing w:val="1"/>
          <w:sz w:val="22"/>
        </w:rPr>
        <w:t>作业批改符合英语学科教学常规要求，及时、准确，全批全改。作业本做</w:t>
      </w:r>
      <w:r>
        <w:rPr>
          <w:color w:val="231F20"/>
          <w:sz w:val="22"/>
        </w:rPr>
        <w:t>到当天批改或下次上课前批改完毕。不可要求学生自批自改，或要求家长检查、批改作业。建议收集优秀、有创意的作业作为教学资源，指导学生针对自己作业中出现的问题，查找原因，规范自己的英语表达，提高运用能力。</w:t>
      </w:r>
    </w:p>
    <w:p>
      <w:pPr>
        <w:pStyle w:val="ListParagraph"/>
        <w:numPr>
          <w:ilvl w:val="0"/>
          <w:numId w:val="9"/>
        </w:numPr>
        <w:tabs>
          <w:tab w:pos="952" w:val="left" w:leader="none"/>
        </w:tabs>
        <w:spacing w:line="316" w:lineRule="auto" w:before="0" w:after="0"/>
        <w:ind w:left="103" w:right="338" w:firstLine="510"/>
        <w:jc w:val="both"/>
        <w:rPr>
          <w:sz w:val="22"/>
        </w:rPr>
      </w:pPr>
      <w:r>
        <w:rPr>
          <w:color w:val="231F20"/>
          <w:spacing w:val="2"/>
          <w:sz w:val="22"/>
        </w:rPr>
        <w:t>各种习作批改以鼓励为主，多表扬少批评，多建议少修改。每学期至少对</w:t>
      </w:r>
      <w:r>
        <w:rPr>
          <w:color w:val="231F20"/>
          <w:sz w:val="22"/>
        </w:rPr>
        <w:t>每一个学生有一次习作面批。每学期安排阶段性的优秀作业评选与展示交流活动。重视日常作业在学业评价中的作用。</w:t>
      </w:r>
    </w:p>
    <w:p>
      <w:pPr>
        <w:pStyle w:val="BodyText"/>
        <w:spacing w:line="344" w:lineRule="exact"/>
        <w:ind w:left="614"/>
        <w:rPr>
          <w:rFonts w:ascii="方正兰亭中黑_GBK" w:eastAsia="方正兰亭中黑_GBK" w:hint="eastAsia"/>
        </w:rPr>
      </w:pPr>
      <w:r>
        <w:rPr>
          <w:rFonts w:ascii="方正兰亭中黑_GBK" w:eastAsia="方正兰亭中黑_GBK" w:hint="eastAsia"/>
          <w:color w:val="231F20"/>
        </w:rPr>
        <w:t>五、作业反馈</w:t>
      </w:r>
    </w:p>
    <w:p>
      <w:pPr>
        <w:pStyle w:val="ListParagraph"/>
        <w:numPr>
          <w:ilvl w:val="0"/>
          <w:numId w:val="9"/>
        </w:numPr>
        <w:tabs>
          <w:tab w:pos="951" w:val="left" w:leader="none"/>
        </w:tabs>
        <w:spacing w:line="316" w:lineRule="auto" w:before="88" w:after="0"/>
        <w:ind w:left="103" w:right="333" w:firstLine="510"/>
        <w:jc w:val="both"/>
        <w:rPr>
          <w:sz w:val="22"/>
        </w:rPr>
      </w:pPr>
      <w:r>
        <w:rPr>
          <w:color w:val="231F20"/>
          <w:spacing w:val="3"/>
          <w:sz w:val="22"/>
        </w:rPr>
        <w:t>作业反馈要及时，积极运用信息技术更新作业反馈形式，对学生作业中的</w:t>
      </w:r>
      <w:r>
        <w:rPr>
          <w:color w:val="231F20"/>
          <w:spacing w:val="1"/>
          <w:sz w:val="22"/>
        </w:rPr>
        <w:t>典型错误进行分析、找到原因及时讲评并布置补救性作业。关注学生的学习态度和</w:t>
      </w:r>
      <w:r>
        <w:rPr>
          <w:color w:val="231F20"/>
          <w:sz w:val="22"/>
        </w:rPr>
        <w:t>过程，让学生及时让他们从自己的学习成果中体验成功，促进学生在作业中不断提高学业水平。</w:t>
      </w:r>
    </w:p>
    <w:p>
      <w:pPr>
        <w:pStyle w:val="BodyText"/>
        <w:spacing w:line="343" w:lineRule="exact"/>
        <w:ind w:left="614"/>
        <w:rPr>
          <w:rFonts w:ascii="方正兰亭中黑_GBK" w:eastAsia="方正兰亭中黑_GBK" w:hint="eastAsia"/>
        </w:rPr>
      </w:pPr>
      <w:r>
        <w:rPr>
          <w:rFonts w:ascii="方正兰亭中黑_GBK" w:eastAsia="方正兰亭中黑_GBK" w:hint="eastAsia"/>
          <w:color w:val="231F20"/>
        </w:rPr>
        <w:t>六、作业教研</w:t>
      </w:r>
    </w:p>
    <w:p>
      <w:pPr>
        <w:pStyle w:val="ListParagraph"/>
        <w:numPr>
          <w:ilvl w:val="0"/>
          <w:numId w:val="9"/>
        </w:numPr>
        <w:tabs>
          <w:tab w:pos="951" w:val="left" w:leader="none"/>
        </w:tabs>
        <w:spacing w:line="240" w:lineRule="auto" w:before="94" w:after="0"/>
        <w:ind w:left="950" w:right="0" w:hanging="337"/>
        <w:jc w:val="left"/>
        <w:rPr>
          <w:sz w:val="22"/>
        </w:rPr>
      </w:pPr>
      <w:r>
        <w:rPr>
          <w:color w:val="231F20"/>
          <w:spacing w:val="4"/>
          <w:sz w:val="22"/>
        </w:rPr>
        <w:t>学校教研组要将培育学生英语学科素养的作业作为校本教研重点，将作业</w:t>
      </w:r>
    </w:p>
    <w:p>
      <w:pPr>
        <w:spacing w:after="0" w:line="240" w:lineRule="auto"/>
        <w:jc w:val="left"/>
        <w:rPr>
          <w:sz w:val="22"/>
        </w:rPr>
        <w:sectPr>
          <w:pgSz w:w="10660" w:h="15090"/>
          <w:pgMar w:header="727" w:footer="826" w:top="1300" w:bottom="1020" w:left="1200" w:right="960"/>
        </w:sectPr>
      </w:pPr>
    </w:p>
    <w:p>
      <w:pPr>
        <w:pStyle w:val="BodyText"/>
        <w:spacing w:before="2"/>
        <w:ind w:left="0"/>
        <w:rPr>
          <w:sz w:val="12"/>
        </w:rPr>
      </w:pPr>
    </w:p>
    <w:p>
      <w:pPr>
        <w:pStyle w:val="BodyText"/>
        <w:spacing w:line="316" w:lineRule="auto" w:before="51"/>
        <w:ind w:right="337"/>
        <w:jc w:val="both"/>
      </w:pPr>
      <w:r>
        <w:rPr>
          <w:color w:val="231F20"/>
        </w:rPr>
        <w:t>设计作为教师教学设计的必要内容和教学常规检查的重要内容，加强初中英语基础性作业、实践性作业、弹性作业、作业管理机制的研究，以作业为抓手改进英语课堂教学组织与评价的方式。定期开展英语作业设计评比、作业说评等教研活动，不断提升作业设计品质，提高初中英语教学质量。县级教研机构要加强对学校作业设计与实施的研究与指导，每学期应开展一次的作业设计、布置、批改、反馈的研讨活动。</w:t>
      </w:r>
    </w:p>
    <w:p>
      <w:pPr>
        <w:spacing w:after="0" w:line="316" w:lineRule="auto"/>
        <w:jc w:val="both"/>
        <w:sectPr>
          <w:pgSz w:w="10660" w:h="15090"/>
          <w:pgMar w:header="737" w:footer="826" w:top="1300" w:bottom="1020" w:left="1200" w:right="960"/>
        </w:sectPr>
      </w:pPr>
    </w:p>
    <w:p>
      <w:pPr>
        <w:pStyle w:val="BodyText"/>
        <w:ind w:left="0"/>
        <w:rPr>
          <w:sz w:val="20"/>
        </w:rPr>
      </w:pPr>
    </w:p>
    <w:p>
      <w:pPr>
        <w:pStyle w:val="BodyText"/>
        <w:spacing w:before="5"/>
        <w:ind w:left="0"/>
        <w:rPr>
          <w:sz w:val="21"/>
        </w:rPr>
      </w:pPr>
    </w:p>
    <w:p>
      <w:pPr>
        <w:pStyle w:val="Heading1"/>
        <w:ind w:right="239"/>
      </w:pPr>
      <w:bookmarkStart w:name="_TOC_250002" w:id="9"/>
      <w:bookmarkEnd w:id="9"/>
      <w:r>
        <w:rPr>
          <w:color w:val="231F20"/>
        </w:rPr>
        <w:t>温州市初中科学作业设计与实施要求</w:t>
      </w:r>
    </w:p>
    <w:p>
      <w:pPr>
        <w:spacing w:line="683" w:lineRule="exact" w:before="0"/>
        <w:ind w:left="0" w:right="238" w:firstLine="0"/>
        <w:jc w:val="center"/>
        <w:rPr>
          <w:rFonts w:ascii="方正粗雅宋简体" w:eastAsia="方正粗雅宋简体" w:hint="eastAsia"/>
          <w:sz w:val="44"/>
        </w:rPr>
      </w:pPr>
      <w:r>
        <w:rPr>
          <w:rFonts w:ascii="方正粗雅宋简体" w:eastAsia="方正粗雅宋简体" w:hint="eastAsia"/>
          <w:color w:val="231F20"/>
          <w:sz w:val="44"/>
        </w:rPr>
        <w:t>（2021</w:t>
      </w:r>
      <w:r>
        <w:rPr>
          <w:rFonts w:ascii="方正粗雅宋简体" w:eastAsia="方正粗雅宋简体" w:hint="eastAsia"/>
          <w:color w:val="231F20"/>
          <w:spacing w:val="-58"/>
          <w:sz w:val="44"/>
        </w:rPr>
        <w:t> 年</w:t>
      </w:r>
      <w:r>
        <w:rPr>
          <w:rFonts w:ascii="方正粗雅宋简体" w:eastAsia="方正粗雅宋简体" w:hint="eastAsia"/>
          <w:color w:val="231F20"/>
          <w:sz w:val="44"/>
        </w:rPr>
        <w:t>）</w:t>
      </w:r>
    </w:p>
    <w:p>
      <w:pPr>
        <w:pStyle w:val="BodyText"/>
        <w:spacing w:before="1"/>
        <w:ind w:left="0"/>
        <w:rPr>
          <w:rFonts w:ascii="方正粗雅宋简体"/>
          <w:sz w:val="25"/>
        </w:rPr>
      </w:pPr>
    </w:p>
    <w:p>
      <w:pPr>
        <w:pStyle w:val="BodyText"/>
        <w:spacing w:line="316" w:lineRule="auto" w:before="51"/>
        <w:ind w:right="231" w:firstLine="510"/>
      </w:pPr>
      <w:r>
        <w:rPr>
          <w:color w:val="231F20"/>
        </w:rPr>
        <w:t>为贯彻落实国家、省、市“双减”文件精神，结合《浙江省初中科学学科教学基本要求》、《温州市初中教学常规》等要求，遵循科学学科特点和学习规律，进</w:t>
      </w:r>
      <w:r>
        <w:rPr>
          <w:color w:val="231F20"/>
          <w:spacing w:val="-11"/>
        </w:rPr>
        <w:t>一步提升初中科学作业设计的科学性、针对性和有效性，切实减轻学生过重作业负担， </w:t>
      </w:r>
      <w:r>
        <w:rPr>
          <w:color w:val="231F20"/>
        </w:rPr>
        <w:t>提高初中科学学科作业质量，促进初中科学学科素养的发展，特制定本要求。</w:t>
      </w:r>
    </w:p>
    <w:p>
      <w:pPr>
        <w:pStyle w:val="BodyText"/>
        <w:spacing w:line="343" w:lineRule="exact"/>
        <w:ind w:left="614"/>
        <w:rPr>
          <w:rFonts w:ascii="方正兰亭中黑_GBK" w:eastAsia="方正兰亭中黑_GBK" w:hint="eastAsia"/>
        </w:rPr>
      </w:pPr>
      <w:r>
        <w:rPr>
          <w:rFonts w:ascii="方正兰亭中黑_GBK" w:eastAsia="方正兰亭中黑_GBK" w:hint="eastAsia"/>
          <w:color w:val="231F20"/>
        </w:rPr>
        <w:t>一、作业来源</w:t>
      </w:r>
    </w:p>
    <w:p>
      <w:pPr>
        <w:pStyle w:val="ListParagraph"/>
        <w:numPr>
          <w:ilvl w:val="0"/>
          <w:numId w:val="10"/>
        </w:numPr>
        <w:tabs>
          <w:tab w:pos="831" w:val="left" w:leader="none"/>
        </w:tabs>
        <w:spacing w:line="316" w:lineRule="auto" w:before="95" w:after="0"/>
        <w:ind w:left="103" w:right="339" w:firstLine="510"/>
        <w:jc w:val="both"/>
        <w:rPr>
          <w:sz w:val="22"/>
        </w:rPr>
      </w:pPr>
      <w:r>
        <w:rPr>
          <w:color w:val="231F20"/>
          <w:sz w:val="22"/>
        </w:rPr>
        <w:t>初中科学作业来源主要为教科书设置的相关内容和经“浙江省中小学教材审定委员会”审查通过的作业资料，学校教研组基于科学课程目标、教材特点和学情等开发的校本作业，以及科学教师设计的个性化作业等。</w:t>
      </w:r>
    </w:p>
    <w:p>
      <w:pPr>
        <w:pStyle w:val="ListParagraph"/>
        <w:numPr>
          <w:ilvl w:val="0"/>
          <w:numId w:val="10"/>
        </w:numPr>
        <w:tabs>
          <w:tab w:pos="829" w:val="left" w:leader="none"/>
        </w:tabs>
        <w:spacing w:line="332" w:lineRule="exact" w:before="0" w:after="0"/>
        <w:ind w:left="828" w:right="0" w:hanging="215"/>
        <w:jc w:val="both"/>
        <w:rPr>
          <w:sz w:val="22"/>
        </w:rPr>
      </w:pPr>
      <w:r>
        <w:rPr>
          <w:color w:val="231F20"/>
          <w:sz w:val="22"/>
        </w:rPr>
        <w:t>初中科学教师不应将各类教辅材料中的习题不加选择地作为作业使用。</w:t>
      </w:r>
    </w:p>
    <w:p>
      <w:pPr>
        <w:pStyle w:val="BodyText"/>
        <w:spacing w:before="93"/>
        <w:ind w:left="614"/>
        <w:rPr>
          <w:rFonts w:ascii="方正兰亭中黑_GBK" w:eastAsia="方正兰亭中黑_GBK" w:hint="eastAsia"/>
        </w:rPr>
      </w:pPr>
      <w:r>
        <w:rPr>
          <w:rFonts w:ascii="方正兰亭中黑_GBK" w:eastAsia="方正兰亭中黑_GBK" w:hint="eastAsia"/>
          <w:color w:val="231F20"/>
        </w:rPr>
        <w:t>二、作业设计</w:t>
      </w:r>
    </w:p>
    <w:p>
      <w:pPr>
        <w:pStyle w:val="BodyText"/>
        <w:spacing w:before="81"/>
        <w:ind w:left="614"/>
        <w:rPr>
          <w:rFonts w:ascii="方正兰亭黑_GBK" w:eastAsia="方正兰亭黑_GBK" w:hint="eastAsia"/>
        </w:rPr>
      </w:pPr>
      <w:r>
        <w:rPr>
          <w:rFonts w:ascii="方正兰亭黑_GBK" w:eastAsia="方正兰亭黑_GBK" w:hint="eastAsia"/>
          <w:color w:val="231F20"/>
        </w:rPr>
        <w:t>（一）作业内容</w:t>
      </w:r>
    </w:p>
    <w:p>
      <w:pPr>
        <w:pStyle w:val="ListParagraph"/>
        <w:numPr>
          <w:ilvl w:val="0"/>
          <w:numId w:val="10"/>
        </w:numPr>
        <w:tabs>
          <w:tab w:pos="857" w:val="left" w:leader="none"/>
        </w:tabs>
        <w:spacing w:line="316" w:lineRule="auto" w:before="94" w:after="0"/>
        <w:ind w:left="103" w:right="340" w:firstLine="510"/>
        <w:jc w:val="both"/>
        <w:rPr>
          <w:sz w:val="22"/>
        </w:rPr>
      </w:pPr>
      <w:r>
        <w:rPr>
          <w:color w:val="231F20"/>
          <w:sz w:val="22"/>
        </w:rPr>
        <w:t>科学作业应优先关注科学教科书中的问题、活动、探究、实验、习题等，并基于此进行适当的变式、拓展、综合，以设计课时作业与单元作业。各类作业中， 应具备一定比例的开放性作业以及解决较复杂问题的作业。</w:t>
      </w:r>
    </w:p>
    <w:p>
      <w:pPr>
        <w:pStyle w:val="ListParagraph"/>
        <w:numPr>
          <w:ilvl w:val="0"/>
          <w:numId w:val="10"/>
        </w:numPr>
        <w:tabs>
          <w:tab w:pos="833" w:val="left" w:leader="none"/>
        </w:tabs>
        <w:spacing w:line="316" w:lineRule="auto" w:before="0" w:after="0"/>
        <w:ind w:left="103" w:right="342" w:firstLine="510"/>
        <w:jc w:val="both"/>
        <w:rPr>
          <w:sz w:val="22"/>
        </w:rPr>
      </w:pPr>
      <w:r>
        <w:rPr>
          <w:color w:val="231F20"/>
          <w:sz w:val="22"/>
        </w:rPr>
        <w:t>将“浙江省中小学教材审定委员会”审查通过的资料作为作业时，应结合科学教学目标和学情进行选择、补充或重构。</w:t>
      </w:r>
    </w:p>
    <w:p>
      <w:pPr>
        <w:pStyle w:val="ListParagraph"/>
        <w:numPr>
          <w:ilvl w:val="0"/>
          <w:numId w:val="10"/>
        </w:numPr>
        <w:tabs>
          <w:tab w:pos="830" w:val="left" w:leader="none"/>
        </w:tabs>
        <w:spacing w:line="316" w:lineRule="auto" w:before="0" w:after="0"/>
        <w:ind w:left="103" w:right="338" w:firstLine="510"/>
        <w:jc w:val="both"/>
        <w:rPr>
          <w:sz w:val="22"/>
        </w:rPr>
      </w:pPr>
      <w:r>
        <w:rPr>
          <w:color w:val="231F20"/>
          <w:sz w:val="22"/>
        </w:rPr>
        <w:t>应结合实际，设计一定量以探究和实践活动为主的项目化作业，引导学生学</w:t>
      </w:r>
      <w:r>
        <w:rPr>
          <w:color w:val="231F20"/>
          <w:spacing w:val="-1"/>
          <w:sz w:val="22"/>
        </w:rPr>
        <w:t>会在真实情境中利用身边的资源设计方案，运用观察、实验、调查等方法，融合技</w:t>
      </w:r>
      <w:r>
        <w:rPr>
          <w:color w:val="231F20"/>
          <w:sz w:val="22"/>
        </w:rPr>
        <w:t>术与工程等手段，开展探究实践。</w:t>
      </w:r>
    </w:p>
    <w:p>
      <w:pPr>
        <w:pStyle w:val="BodyText"/>
        <w:spacing w:line="344" w:lineRule="exact"/>
        <w:ind w:left="614"/>
        <w:rPr>
          <w:rFonts w:ascii="方正兰亭黑_GBK" w:eastAsia="方正兰亭黑_GBK" w:hint="eastAsia"/>
        </w:rPr>
      </w:pPr>
      <w:r>
        <w:rPr>
          <w:rFonts w:ascii="方正兰亭黑_GBK" w:eastAsia="方正兰亭黑_GBK" w:hint="eastAsia"/>
          <w:color w:val="231F20"/>
        </w:rPr>
        <w:t>（二）作业要求</w:t>
      </w:r>
    </w:p>
    <w:p>
      <w:pPr>
        <w:pStyle w:val="ListParagraph"/>
        <w:numPr>
          <w:ilvl w:val="0"/>
          <w:numId w:val="10"/>
        </w:numPr>
        <w:tabs>
          <w:tab w:pos="830" w:val="left" w:leader="none"/>
        </w:tabs>
        <w:spacing w:line="316" w:lineRule="auto" w:before="87" w:after="0"/>
        <w:ind w:left="103" w:right="338" w:firstLine="510"/>
        <w:jc w:val="both"/>
        <w:rPr>
          <w:sz w:val="22"/>
        </w:rPr>
      </w:pPr>
      <w:r>
        <w:rPr>
          <w:color w:val="231F20"/>
          <w:sz w:val="22"/>
        </w:rPr>
        <w:t>科学作业设计应体现科学素养立意，基于作业引导学生运用科学知识、科学方法、科学思想等分析和解决问题，以作业促进学生科学素养的提升。</w:t>
      </w:r>
    </w:p>
    <w:p>
      <w:pPr>
        <w:pStyle w:val="ListParagraph"/>
        <w:numPr>
          <w:ilvl w:val="0"/>
          <w:numId w:val="10"/>
        </w:numPr>
        <w:tabs>
          <w:tab w:pos="857" w:val="left" w:leader="none"/>
        </w:tabs>
        <w:spacing w:line="334" w:lineRule="exact" w:before="0" w:after="0"/>
        <w:ind w:left="856" w:right="0" w:hanging="243"/>
        <w:jc w:val="both"/>
        <w:rPr>
          <w:sz w:val="22"/>
        </w:rPr>
      </w:pPr>
      <w:r>
        <w:rPr>
          <w:color w:val="231F20"/>
          <w:sz w:val="22"/>
        </w:rPr>
        <w:t>注重作业的针对性和实效性，布置分层、弹性和个性化作业，在注重理解和</w:t>
      </w:r>
    </w:p>
    <w:p>
      <w:pPr>
        <w:spacing w:after="0" w:line="334" w:lineRule="exact"/>
        <w:jc w:val="both"/>
        <w:rPr>
          <w:sz w:val="22"/>
        </w:rPr>
        <w:sectPr>
          <w:pgSz w:w="10660" w:h="15090"/>
          <w:pgMar w:header="727" w:footer="826" w:top="1300" w:bottom="1020" w:left="1200" w:right="960"/>
        </w:sectPr>
      </w:pPr>
    </w:p>
    <w:p>
      <w:pPr>
        <w:pStyle w:val="BodyText"/>
        <w:spacing w:before="2"/>
        <w:ind w:left="0"/>
        <w:rPr>
          <w:sz w:val="12"/>
        </w:rPr>
      </w:pPr>
    </w:p>
    <w:p>
      <w:pPr>
        <w:pStyle w:val="BodyText"/>
        <w:spacing w:before="51"/>
      </w:pPr>
      <w:r>
        <w:rPr>
          <w:color w:val="231F20"/>
        </w:rPr>
        <w:t>应用的基础上，增加综合性、探究性和创新性作业。</w:t>
      </w:r>
    </w:p>
    <w:p>
      <w:pPr>
        <w:pStyle w:val="ListParagraph"/>
        <w:numPr>
          <w:ilvl w:val="0"/>
          <w:numId w:val="10"/>
        </w:numPr>
        <w:tabs>
          <w:tab w:pos="830" w:val="left" w:leader="none"/>
        </w:tabs>
        <w:spacing w:line="316" w:lineRule="auto" w:before="106" w:after="0"/>
        <w:ind w:left="103" w:right="340" w:firstLine="510"/>
        <w:jc w:val="both"/>
        <w:rPr>
          <w:sz w:val="22"/>
        </w:rPr>
      </w:pPr>
      <w:r>
        <w:rPr>
          <w:color w:val="231F20"/>
          <w:sz w:val="22"/>
        </w:rPr>
        <w:t>把握好周末、单元复习、期末复习等不同时间节点的作业功能与特点，设计</w:t>
      </w:r>
      <w:r>
        <w:rPr>
          <w:color w:val="231F20"/>
          <w:spacing w:val="2"/>
          <w:sz w:val="22"/>
        </w:rPr>
        <w:t>科学单元作业来促进学生对重难点相关问题的思考、对知识模块的整理和综合解决</w:t>
      </w:r>
      <w:r>
        <w:rPr>
          <w:color w:val="231F20"/>
          <w:sz w:val="22"/>
        </w:rPr>
        <w:t>问题能力的提升。</w:t>
      </w:r>
    </w:p>
    <w:p>
      <w:pPr>
        <w:pStyle w:val="ListParagraph"/>
        <w:numPr>
          <w:ilvl w:val="0"/>
          <w:numId w:val="10"/>
        </w:numPr>
        <w:tabs>
          <w:tab w:pos="829" w:val="left" w:leader="none"/>
        </w:tabs>
        <w:spacing w:line="332" w:lineRule="exact" w:before="0" w:after="0"/>
        <w:ind w:left="828" w:right="0" w:hanging="215"/>
        <w:jc w:val="both"/>
        <w:rPr>
          <w:sz w:val="22"/>
        </w:rPr>
      </w:pPr>
      <w:r>
        <w:rPr>
          <w:color w:val="231F20"/>
          <w:sz w:val="22"/>
        </w:rPr>
        <w:t>杜绝机械、无效的作业，杜绝重复性、惩罚性作业。</w:t>
      </w:r>
    </w:p>
    <w:p>
      <w:pPr>
        <w:pStyle w:val="BodyText"/>
        <w:spacing w:before="94"/>
        <w:ind w:left="614"/>
        <w:rPr>
          <w:rFonts w:ascii="方正兰亭中黑_GBK" w:eastAsia="方正兰亭中黑_GBK" w:hint="eastAsia"/>
        </w:rPr>
      </w:pPr>
      <w:r>
        <w:rPr>
          <w:rFonts w:ascii="方正兰亭中黑_GBK" w:eastAsia="方正兰亭中黑_GBK" w:hint="eastAsia"/>
          <w:color w:val="231F20"/>
        </w:rPr>
        <w:t>三、作业评价</w:t>
      </w:r>
    </w:p>
    <w:p>
      <w:pPr>
        <w:pStyle w:val="ListParagraph"/>
        <w:numPr>
          <w:ilvl w:val="0"/>
          <w:numId w:val="10"/>
        </w:numPr>
        <w:tabs>
          <w:tab w:pos="955" w:val="left" w:leader="none"/>
        </w:tabs>
        <w:spacing w:line="316" w:lineRule="auto" w:before="94" w:after="0"/>
        <w:ind w:left="103" w:right="335" w:firstLine="510"/>
        <w:jc w:val="both"/>
        <w:rPr>
          <w:sz w:val="22"/>
        </w:rPr>
      </w:pPr>
      <w:r>
        <w:rPr>
          <w:color w:val="231F20"/>
          <w:spacing w:val="2"/>
          <w:sz w:val="22"/>
        </w:rPr>
        <w:t>书面科学作业力求全批全改，不要求学生自批自改，不要求家长检查、批</w:t>
      </w:r>
      <w:r>
        <w:rPr>
          <w:color w:val="231F20"/>
          <w:sz w:val="22"/>
        </w:rPr>
        <w:t>改作业。</w:t>
      </w:r>
    </w:p>
    <w:p>
      <w:pPr>
        <w:pStyle w:val="ListParagraph"/>
        <w:numPr>
          <w:ilvl w:val="0"/>
          <w:numId w:val="10"/>
        </w:numPr>
        <w:tabs>
          <w:tab w:pos="952" w:val="left" w:leader="none"/>
        </w:tabs>
        <w:spacing w:line="316" w:lineRule="auto" w:before="0" w:after="0"/>
        <w:ind w:left="103" w:right="338" w:firstLine="510"/>
        <w:jc w:val="both"/>
        <w:rPr>
          <w:sz w:val="22"/>
        </w:rPr>
      </w:pPr>
      <w:r>
        <w:rPr>
          <w:color w:val="231F20"/>
          <w:spacing w:val="2"/>
          <w:sz w:val="22"/>
        </w:rPr>
        <w:t>科学作业的反馈要全面、及时，要采取集体讲评、个别辅导等多种方式进</w:t>
      </w:r>
      <w:r>
        <w:rPr>
          <w:color w:val="231F20"/>
          <w:sz w:val="22"/>
        </w:rPr>
        <w:t>行针对性地反馈。</w:t>
      </w:r>
    </w:p>
    <w:p>
      <w:pPr>
        <w:pStyle w:val="ListParagraph"/>
        <w:numPr>
          <w:ilvl w:val="0"/>
          <w:numId w:val="10"/>
        </w:numPr>
        <w:tabs>
          <w:tab w:pos="944" w:val="left" w:leader="none"/>
        </w:tabs>
        <w:spacing w:line="316" w:lineRule="auto" w:before="0" w:after="0"/>
        <w:ind w:left="103" w:right="341" w:firstLine="510"/>
        <w:jc w:val="both"/>
        <w:rPr>
          <w:sz w:val="22"/>
        </w:rPr>
      </w:pPr>
      <w:r>
        <w:rPr>
          <w:color w:val="231F20"/>
          <w:spacing w:val="-6"/>
          <w:sz w:val="22"/>
        </w:rPr>
        <w:t>对科学实践性作业、探究性作业、项目化作业等要进行适时的展示与交流， </w:t>
      </w:r>
      <w:r>
        <w:rPr>
          <w:color w:val="231F20"/>
          <w:sz w:val="22"/>
        </w:rPr>
        <w:t>并基于展示与交流开展主体多元的评价，以促进学生的体验，改进作业中的不足， 完善学生的科学知识、方法与思维，发展其科学态度、情感与价值观等。</w:t>
      </w:r>
    </w:p>
    <w:p>
      <w:pPr>
        <w:pStyle w:val="BodyText"/>
        <w:spacing w:line="344" w:lineRule="exact"/>
        <w:ind w:left="614"/>
        <w:rPr>
          <w:rFonts w:ascii="方正兰亭中黑_GBK" w:eastAsia="方正兰亭中黑_GBK" w:hint="eastAsia"/>
        </w:rPr>
      </w:pPr>
      <w:r>
        <w:rPr>
          <w:rFonts w:ascii="方正兰亭中黑_GBK" w:eastAsia="方正兰亭中黑_GBK" w:hint="eastAsia"/>
          <w:color w:val="231F20"/>
        </w:rPr>
        <w:t>四、作业教研</w:t>
      </w:r>
    </w:p>
    <w:p>
      <w:pPr>
        <w:pStyle w:val="ListParagraph"/>
        <w:numPr>
          <w:ilvl w:val="0"/>
          <w:numId w:val="10"/>
        </w:numPr>
        <w:tabs>
          <w:tab w:pos="951" w:val="left" w:leader="none"/>
        </w:tabs>
        <w:spacing w:line="316" w:lineRule="auto" w:before="88" w:after="0"/>
        <w:ind w:left="103" w:right="231" w:firstLine="510"/>
        <w:jc w:val="left"/>
        <w:rPr>
          <w:sz w:val="22"/>
        </w:rPr>
      </w:pPr>
      <w:r>
        <w:rPr>
          <w:color w:val="231F20"/>
          <w:spacing w:val="4"/>
          <w:sz w:val="22"/>
        </w:rPr>
        <w:t>初中科学教研组应把科学作业设计作为校本教研的重点，将其作为教学设</w:t>
      </w:r>
      <w:r>
        <w:rPr>
          <w:color w:val="231F20"/>
          <w:spacing w:val="-15"/>
          <w:sz w:val="22"/>
        </w:rPr>
        <w:t>计的必要内容进行研讨。关注教学设计中作业与目标的相关性，作业与学情的相关性， </w:t>
      </w:r>
      <w:r>
        <w:rPr>
          <w:color w:val="231F20"/>
          <w:spacing w:val="-21"/>
          <w:sz w:val="22"/>
        </w:rPr>
        <w:t>以及作业中各习题的相关性。力求作业设计目标化、结构化、人性化，提高作业的效率。</w:t>
      </w:r>
    </w:p>
    <w:p>
      <w:pPr>
        <w:pStyle w:val="ListParagraph"/>
        <w:numPr>
          <w:ilvl w:val="0"/>
          <w:numId w:val="10"/>
        </w:numPr>
        <w:tabs>
          <w:tab w:pos="955" w:val="left" w:leader="none"/>
        </w:tabs>
        <w:spacing w:line="316" w:lineRule="auto" w:before="0" w:after="0"/>
        <w:ind w:left="103" w:right="336" w:firstLine="510"/>
        <w:jc w:val="left"/>
        <w:rPr>
          <w:sz w:val="22"/>
        </w:rPr>
      </w:pPr>
      <w:r>
        <w:rPr>
          <w:color w:val="231F20"/>
          <w:spacing w:val="2"/>
          <w:sz w:val="22"/>
        </w:rPr>
        <w:t>加强科学分层作业、项目化作业、弹性作业等的研究。教研组定期开展作</w:t>
      </w:r>
      <w:r>
        <w:rPr>
          <w:color w:val="231F20"/>
          <w:sz w:val="22"/>
        </w:rPr>
        <w:t>业设计交流与评比、作业说评等教研活动，不断提升科学作业的质量。</w:t>
      </w:r>
    </w:p>
    <w:p>
      <w:pPr>
        <w:pStyle w:val="ListParagraph"/>
        <w:numPr>
          <w:ilvl w:val="0"/>
          <w:numId w:val="10"/>
        </w:numPr>
        <w:tabs>
          <w:tab w:pos="951" w:val="left" w:leader="none"/>
        </w:tabs>
        <w:spacing w:line="316" w:lineRule="auto" w:before="0" w:after="0"/>
        <w:ind w:left="103" w:right="333" w:firstLine="510"/>
        <w:jc w:val="both"/>
        <w:rPr>
          <w:sz w:val="22"/>
        </w:rPr>
      </w:pPr>
      <w:r>
        <w:rPr>
          <w:color w:val="231F20"/>
          <w:spacing w:val="3"/>
          <w:sz w:val="22"/>
        </w:rPr>
        <w:t>加强初中科学单元作业的设计与研究，明晰单元所涉及的知识结构、科学</w:t>
      </w:r>
      <w:r>
        <w:rPr>
          <w:color w:val="231F20"/>
          <w:sz w:val="22"/>
        </w:rPr>
        <w:t>方法、关键能力、科学精神等，设计针对性的查漏补缺、综合应用、拓展提升以及促进学生自主整理等作业。</w:t>
      </w:r>
    </w:p>
    <w:p>
      <w:pPr>
        <w:spacing w:after="0" w:line="316" w:lineRule="auto"/>
        <w:jc w:val="both"/>
        <w:rPr>
          <w:sz w:val="22"/>
        </w:rPr>
        <w:sectPr>
          <w:pgSz w:w="10660" w:h="15090"/>
          <w:pgMar w:header="737" w:footer="826" w:top="1300" w:bottom="1020" w:left="1200" w:right="960"/>
        </w:sectPr>
      </w:pPr>
    </w:p>
    <w:p>
      <w:pPr>
        <w:pStyle w:val="BodyText"/>
        <w:ind w:left="0"/>
        <w:rPr>
          <w:sz w:val="20"/>
        </w:rPr>
      </w:pPr>
    </w:p>
    <w:p>
      <w:pPr>
        <w:pStyle w:val="BodyText"/>
        <w:spacing w:before="5"/>
        <w:ind w:left="0"/>
        <w:rPr>
          <w:sz w:val="21"/>
        </w:rPr>
      </w:pPr>
    </w:p>
    <w:p>
      <w:pPr>
        <w:pStyle w:val="Heading1"/>
        <w:ind w:right="255"/>
      </w:pPr>
      <w:bookmarkStart w:name="_TOC_250001" w:id="10"/>
      <w:bookmarkEnd w:id="10"/>
      <w:r>
        <w:rPr>
          <w:color w:val="231F20"/>
          <w:spacing w:val="-18"/>
        </w:rPr>
        <w:t>温州市初中历史与社会作业设计与实施要求</w:t>
      </w:r>
    </w:p>
    <w:p>
      <w:pPr>
        <w:spacing w:line="683" w:lineRule="exact" w:before="0"/>
        <w:ind w:left="0" w:right="255" w:firstLine="0"/>
        <w:jc w:val="center"/>
        <w:rPr>
          <w:rFonts w:ascii="方正粗雅宋简体" w:eastAsia="方正粗雅宋简体" w:hint="eastAsia"/>
          <w:sz w:val="44"/>
        </w:rPr>
      </w:pPr>
      <w:r>
        <w:rPr>
          <w:rFonts w:ascii="方正粗雅宋简体" w:eastAsia="方正粗雅宋简体" w:hint="eastAsia"/>
          <w:color w:val="231F20"/>
          <w:spacing w:val="-15"/>
          <w:sz w:val="44"/>
        </w:rPr>
        <w:t>（2021</w:t>
      </w:r>
      <w:r>
        <w:rPr>
          <w:rFonts w:ascii="方正粗雅宋简体" w:eastAsia="方正粗雅宋简体" w:hint="eastAsia"/>
          <w:color w:val="231F20"/>
          <w:spacing w:val="-76"/>
          <w:sz w:val="44"/>
        </w:rPr>
        <w:t> 年</w:t>
      </w:r>
      <w:r>
        <w:rPr>
          <w:rFonts w:ascii="方正粗雅宋简体" w:eastAsia="方正粗雅宋简体" w:hint="eastAsia"/>
          <w:color w:val="231F20"/>
          <w:spacing w:val="-18"/>
          <w:sz w:val="44"/>
        </w:rPr>
        <w:t>）</w:t>
      </w:r>
    </w:p>
    <w:p>
      <w:pPr>
        <w:pStyle w:val="BodyText"/>
        <w:spacing w:before="1"/>
        <w:ind w:left="0"/>
        <w:rPr>
          <w:rFonts w:ascii="方正粗雅宋简体"/>
          <w:sz w:val="25"/>
        </w:rPr>
      </w:pPr>
    </w:p>
    <w:p>
      <w:pPr>
        <w:pStyle w:val="BodyText"/>
        <w:spacing w:line="316" w:lineRule="auto" w:before="51"/>
        <w:ind w:right="339" w:firstLine="510"/>
        <w:jc w:val="both"/>
      </w:pPr>
      <w:r>
        <w:rPr>
          <w:color w:val="231F20"/>
        </w:rPr>
        <w:t>为贯彻落实国家、省、市“双减”文件精神，结合《浙江省初中历史与社会学科教学基本要求》《温州市初中教学常规》等要求，遵循历史与社会学科特点和学习规律，进一步提升历史与社会作业设计的科学性、针对性和有效性，切实减轻学生过重作业负担，提高历史与社会作业质量，促进历史与社会学科素养发展，特制定本要求。</w:t>
      </w:r>
    </w:p>
    <w:p>
      <w:pPr>
        <w:pStyle w:val="BodyText"/>
        <w:spacing w:line="341" w:lineRule="exact"/>
        <w:ind w:left="614"/>
        <w:rPr>
          <w:rFonts w:ascii="方正兰亭中黑_GBK" w:eastAsia="方正兰亭中黑_GBK" w:hint="eastAsia"/>
        </w:rPr>
      </w:pPr>
      <w:r>
        <w:rPr>
          <w:rFonts w:ascii="方正兰亭中黑_GBK" w:eastAsia="方正兰亭中黑_GBK" w:hint="eastAsia"/>
          <w:color w:val="231F20"/>
        </w:rPr>
        <w:t>一、作业来源</w:t>
      </w:r>
    </w:p>
    <w:p>
      <w:pPr>
        <w:pStyle w:val="ListParagraph"/>
        <w:numPr>
          <w:ilvl w:val="0"/>
          <w:numId w:val="11"/>
        </w:numPr>
        <w:tabs>
          <w:tab w:pos="831" w:val="left" w:leader="none"/>
        </w:tabs>
        <w:spacing w:line="316" w:lineRule="auto" w:before="95" w:after="0"/>
        <w:ind w:left="103" w:right="337" w:firstLine="510"/>
        <w:jc w:val="both"/>
        <w:rPr>
          <w:sz w:val="22"/>
        </w:rPr>
      </w:pPr>
      <w:r>
        <w:rPr>
          <w:color w:val="231F20"/>
          <w:sz w:val="22"/>
        </w:rPr>
        <w:t>历史与社会作业是历史与社会课堂教学活动的必要补充，是学生自主学习的</w:t>
      </w:r>
      <w:r>
        <w:rPr>
          <w:color w:val="231F20"/>
          <w:spacing w:val="1"/>
          <w:sz w:val="22"/>
        </w:rPr>
        <w:t>重要环节。初中历史与社会作业来源主要为教科书的课后习题和经“浙江省中小学</w:t>
      </w:r>
      <w:r>
        <w:rPr>
          <w:color w:val="231F20"/>
          <w:sz w:val="22"/>
        </w:rPr>
        <w:t>教材审定委员会”审查通过的作业资料。中考复习期间的作业来源可扩展到《初中毕业生学业考试复习导引》与往年中考真题。</w:t>
      </w:r>
    </w:p>
    <w:p>
      <w:pPr>
        <w:pStyle w:val="ListParagraph"/>
        <w:numPr>
          <w:ilvl w:val="0"/>
          <w:numId w:val="11"/>
        </w:numPr>
        <w:tabs>
          <w:tab w:pos="830" w:val="left" w:leader="none"/>
        </w:tabs>
        <w:spacing w:line="316" w:lineRule="auto" w:before="0" w:after="0"/>
        <w:ind w:left="103" w:right="341" w:firstLine="510"/>
        <w:jc w:val="both"/>
        <w:rPr>
          <w:sz w:val="22"/>
        </w:rPr>
      </w:pPr>
      <w:r>
        <w:rPr>
          <w:color w:val="231F20"/>
          <w:spacing w:val="-1"/>
          <w:sz w:val="22"/>
        </w:rPr>
        <w:t>历史与社会教师应根据课程目标和学情等多因素创造性设计作业，不得将教</w:t>
      </w:r>
      <w:r>
        <w:rPr>
          <w:color w:val="231F20"/>
          <w:sz w:val="22"/>
        </w:rPr>
        <w:t>辅材料中的习题不加选择地作为作业使用。提倡弹性作业、分层作业，满足不同类型学生选择。加强校本作业的研究和开发，鼓励学生根据自己的学习情况、兴趣爱好等设计自主性化作业。</w:t>
      </w:r>
    </w:p>
    <w:p>
      <w:pPr>
        <w:pStyle w:val="BodyText"/>
        <w:spacing w:line="343" w:lineRule="exact"/>
        <w:ind w:left="614"/>
        <w:rPr>
          <w:rFonts w:ascii="方正兰亭中黑_GBK" w:eastAsia="方正兰亭中黑_GBK" w:hint="eastAsia"/>
        </w:rPr>
      </w:pPr>
      <w:r>
        <w:rPr>
          <w:rFonts w:ascii="方正兰亭中黑_GBK" w:eastAsia="方正兰亭中黑_GBK" w:hint="eastAsia"/>
          <w:color w:val="231F20"/>
        </w:rPr>
        <w:t>二、作业设计</w:t>
      </w:r>
    </w:p>
    <w:p>
      <w:pPr>
        <w:pStyle w:val="BodyText"/>
        <w:spacing w:before="75"/>
        <w:ind w:left="614"/>
        <w:rPr>
          <w:rFonts w:ascii="方正兰亭黑_GBK" w:eastAsia="方正兰亭黑_GBK" w:hint="eastAsia"/>
        </w:rPr>
      </w:pPr>
      <w:r>
        <w:rPr>
          <w:rFonts w:ascii="方正兰亭黑_GBK" w:eastAsia="方正兰亭黑_GBK" w:hint="eastAsia"/>
          <w:color w:val="231F20"/>
        </w:rPr>
        <w:t>（一）基本原则</w:t>
      </w:r>
    </w:p>
    <w:p>
      <w:pPr>
        <w:pStyle w:val="ListParagraph"/>
        <w:numPr>
          <w:ilvl w:val="0"/>
          <w:numId w:val="11"/>
        </w:numPr>
        <w:tabs>
          <w:tab w:pos="830" w:val="left" w:leader="none"/>
        </w:tabs>
        <w:spacing w:line="316" w:lineRule="auto" w:before="94" w:after="0"/>
        <w:ind w:left="103" w:right="341" w:firstLine="510"/>
        <w:jc w:val="both"/>
        <w:rPr>
          <w:sz w:val="22"/>
        </w:rPr>
      </w:pPr>
      <w:r>
        <w:rPr>
          <w:color w:val="231F20"/>
          <w:spacing w:val="-1"/>
          <w:sz w:val="22"/>
        </w:rPr>
        <w:t>历史与社会作业必须坚持坚持正确价值导向。作业要融入正确的思想导向和</w:t>
      </w:r>
      <w:r>
        <w:rPr>
          <w:color w:val="231F20"/>
          <w:sz w:val="22"/>
        </w:rPr>
        <w:t>价值判断，弘扬时代主旋律，凝聚社会主义核心价值观。作业使用的材料和答案没有政治性、科学性问题。</w:t>
      </w:r>
    </w:p>
    <w:p>
      <w:pPr>
        <w:pStyle w:val="ListParagraph"/>
        <w:numPr>
          <w:ilvl w:val="0"/>
          <w:numId w:val="11"/>
        </w:numPr>
        <w:tabs>
          <w:tab w:pos="833" w:val="left" w:leader="none"/>
        </w:tabs>
        <w:spacing w:line="316" w:lineRule="auto" w:before="0" w:after="0"/>
        <w:ind w:left="103" w:right="338" w:firstLine="510"/>
        <w:jc w:val="both"/>
        <w:rPr>
          <w:sz w:val="22"/>
        </w:rPr>
      </w:pPr>
      <w:r>
        <w:rPr>
          <w:color w:val="231F20"/>
          <w:sz w:val="22"/>
        </w:rPr>
        <w:t>历史与社会作业必须遵循学生认知规律，贴近学生实际。作业充分考虑学生</w:t>
      </w:r>
      <w:r>
        <w:rPr>
          <w:color w:val="231F20"/>
          <w:spacing w:val="-7"/>
          <w:sz w:val="22"/>
        </w:rPr>
        <w:t>随着年龄增长由浅入深、从感性到理性的认知发展特点，努力贴近学生生活、学习、</w:t>
      </w:r>
      <w:r>
        <w:rPr>
          <w:color w:val="231F20"/>
          <w:spacing w:val="-1"/>
          <w:sz w:val="22"/>
        </w:rPr>
        <w:t>思想实际，确定不同年级的教学目标以及具体学习内容、载体形式，区分层次、突</w:t>
      </w:r>
      <w:r>
        <w:rPr>
          <w:color w:val="231F20"/>
          <w:sz w:val="22"/>
        </w:rPr>
        <w:t>出重点，体现学习进阶，内容和形式适宜，容量适中。</w:t>
      </w:r>
    </w:p>
    <w:p>
      <w:pPr>
        <w:spacing w:after="0" w:line="316" w:lineRule="auto"/>
        <w:jc w:val="both"/>
        <w:rPr>
          <w:sz w:val="22"/>
        </w:rPr>
        <w:sectPr>
          <w:pgSz w:w="10660" w:h="15090"/>
          <w:pgMar w:header="727" w:footer="826" w:top="1300" w:bottom="1020" w:left="1200" w:right="960"/>
        </w:sectPr>
      </w:pPr>
    </w:p>
    <w:p>
      <w:pPr>
        <w:pStyle w:val="BodyText"/>
        <w:spacing w:before="10"/>
        <w:ind w:left="0"/>
        <w:rPr>
          <w:sz w:val="11"/>
        </w:rPr>
      </w:pPr>
    </w:p>
    <w:p>
      <w:pPr>
        <w:pStyle w:val="BodyText"/>
        <w:spacing w:before="46"/>
        <w:ind w:left="614"/>
        <w:rPr>
          <w:rFonts w:ascii="方正兰亭黑_GBK" w:eastAsia="方正兰亭黑_GBK" w:hint="eastAsia"/>
        </w:rPr>
      </w:pPr>
      <w:r>
        <w:rPr>
          <w:rFonts w:ascii="方正兰亭黑_GBK" w:eastAsia="方正兰亭黑_GBK" w:hint="eastAsia"/>
          <w:color w:val="231F20"/>
        </w:rPr>
        <w:t>（二）作业内容</w:t>
      </w:r>
    </w:p>
    <w:p>
      <w:pPr>
        <w:pStyle w:val="ListParagraph"/>
        <w:numPr>
          <w:ilvl w:val="0"/>
          <w:numId w:val="11"/>
        </w:numPr>
        <w:tabs>
          <w:tab w:pos="830" w:val="left" w:leader="none"/>
        </w:tabs>
        <w:spacing w:line="316" w:lineRule="auto" w:before="94" w:after="0"/>
        <w:ind w:left="103" w:right="341" w:firstLine="510"/>
        <w:jc w:val="both"/>
        <w:rPr>
          <w:sz w:val="22"/>
        </w:rPr>
      </w:pPr>
      <w:r>
        <w:rPr>
          <w:color w:val="231F20"/>
          <w:spacing w:val="-1"/>
          <w:sz w:val="22"/>
        </w:rPr>
        <w:t>课堂作业以教科书中的习题和配套作业本为主，根据学习需要选编有质量的</w:t>
      </w:r>
      <w:r>
        <w:rPr>
          <w:color w:val="231F20"/>
          <w:sz w:val="22"/>
        </w:rPr>
        <w:t>学习资料转化为课堂学习任务和学习活动融入课堂教学，作业本可用来课前预学、课中导学、课后助学。提倡每一课时教学当堂完成配套作业本。</w:t>
      </w:r>
    </w:p>
    <w:p>
      <w:pPr>
        <w:pStyle w:val="ListParagraph"/>
        <w:numPr>
          <w:ilvl w:val="0"/>
          <w:numId w:val="11"/>
        </w:numPr>
        <w:tabs>
          <w:tab w:pos="830" w:val="left" w:leader="none"/>
        </w:tabs>
        <w:spacing w:line="316" w:lineRule="auto" w:before="0" w:after="0"/>
        <w:ind w:left="103" w:right="231" w:firstLine="510"/>
        <w:jc w:val="left"/>
        <w:rPr>
          <w:sz w:val="22"/>
        </w:rPr>
      </w:pPr>
      <w:r>
        <w:rPr>
          <w:color w:val="231F20"/>
          <w:sz w:val="22"/>
        </w:rPr>
        <w:t>历史与社会课外作业要依据课程标准规定的课程目标和课程内容 , 以历史与社会学科素养为导向，体现学科思维，突出开放性、综合性和实践性。课外作业的</w:t>
      </w:r>
      <w:r>
        <w:rPr>
          <w:color w:val="231F20"/>
          <w:spacing w:val="-12"/>
          <w:sz w:val="22"/>
        </w:rPr>
        <w:t>任务设计要与课程目标高度契合，突出问题解决过程、思维含量要求和答案逻辑严密。</w:t>
      </w:r>
      <w:r>
        <w:rPr>
          <w:color w:val="231F20"/>
          <w:sz w:val="22"/>
        </w:rPr>
        <w:t>坚决杜绝重复机械、题海式作业。倡导基于单元整体设计的单元项目作业、学期项目作业，突显真实情境下的知识迁移。</w:t>
      </w:r>
    </w:p>
    <w:p>
      <w:pPr>
        <w:pStyle w:val="ListParagraph"/>
        <w:numPr>
          <w:ilvl w:val="0"/>
          <w:numId w:val="11"/>
        </w:numPr>
        <w:tabs>
          <w:tab w:pos="829" w:val="left" w:leader="none"/>
        </w:tabs>
        <w:spacing w:line="329" w:lineRule="exact" w:before="0" w:after="0"/>
        <w:ind w:left="828" w:right="0" w:hanging="215"/>
        <w:jc w:val="left"/>
        <w:rPr>
          <w:sz w:val="22"/>
        </w:rPr>
      </w:pPr>
      <w:r>
        <w:rPr>
          <w:color w:val="231F20"/>
          <w:sz w:val="22"/>
        </w:rPr>
        <w:t>历史与社会学习领域作业内容参考：</w:t>
      </w:r>
    </w:p>
    <w:p>
      <w:pPr>
        <w:pStyle w:val="BodyText"/>
        <w:spacing w:line="316" w:lineRule="auto" w:before="101"/>
        <w:ind w:right="342" w:firstLine="510"/>
      </w:pPr>
      <w:r>
        <w:rPr>
          <w:color w:val="231F20"/>
        </w:rPr>
        <w:t>课前预学：通读教科书内容和配套图册，划出重点，尝试探寻知识关联，构建知识结构，完成配套作业本的基础性练习。</w:t>
      </w:r>
    </w:p>
    <w:p>
      <w:pPr>
        <w:pStyle w:val="BodyText"/>
        <w:spacing w:line="316" w:lineRule="auto"/>
        <w:ind w:right="231" w:firstLine="510"/>
      </w:pPr>
      <w:r>
        <w:rPr>
          <w:color w:val="231F20"/>
          <w:spacing w:val="-8"/>
        </w:rPr>
        <w:t>课后助学：完成教科书要求的课后活动，尤其是实践性作业，如历史故事分享、</w:t>
      </w:r>
      <w:r>
        <w:rPr>
          <w:color w:val="231F20"/>
        </w:rPr>
        <w:t>历史人物评价、观点辨析、寻找身边的历史遗迹等。</w:t>
      </w:r>
    </w:p>
    <w:p>
      <w:pPr>
        <w:pStyle w:val="BodyText"/>
        <w:spacing w:line="316" w:lineRule="auto"/>
        <w:ind w:right="338" w:firstLine="510"/>
      </w:pPr>
      <w:r>
        <w:rPr>
          <w:color w:val="231F20"/>
        </w:rPr>
        <w:t>单元练习：结合课程目标和学情以单元为单位改编或创编作业。不随意使用教辅资料，严禁期末复习时不加选择地以翻印成套试卷或练习册代替作业。</w:t>
      </w:r>
    </w:p>
    <w:p>
      <w:pPr>
        <w:pStyle w:val="BodyText"/>
        <w:spacing w:line="316" w:lineRule="auto"/>
        <w:ind w:right="336" w:firstLine="510"/>
        <w:jc w:val="both"/>
      </w:pPr>
      <w:r>
        <w:rPr>
          <w:color w:val="231F20"/>
        </w:rPr>
        <w:t>课外阅读：根据教学进度，为学生推荐与教科书主题相同的文本资源和音像资料，包括图书、报刊、照片、地图、图表、影视节目、录音录像等。让阅读史地类书籍成为重要且长期坚持的历史与社会作业。</w:t>
      </w:r>
    </w:p>
    <w:p>
      <w:pPr>
        <w:pStyle w:val="BodyText"/>
        <w:spacing w:line="316" w:lineRule="auto"/>
        <w:ind w:right="231" w:firstLine="510"/>
      </w:pPr>
      <w:r>
        <w:rPr>
          <w:color w:val="231F20"/>
          <w:spacing w:val="-8"/>
        </w:rPr>
        <w:t>研学旅行：根据教学内容，组织学生以小组唯单位开展近距离的研学旅行活动， </w:t>
      </w:r>
      <w:r>
        <w:rPr>
          <w:color w:val="231F20"/>
        </w:rPr>
        <w:t>参观当地的历史遗迹、图书馆、博物馆、纪念馆、文化馆、地质公园、森林公园、自然保护区、风景名胜区、世界遗产地等，以及各种爱国主义教育基地等，在参观</w:t>
      </w:r>
      <w:r>
        <w:rPr>
          <w:color w:val="231F20"/>
          <w:spacing w:val="-7"/>
        </w:rPr>
        <w:t>过程中发现问题、提出问题，通过合作探究、解决问题，培养创新意识和创造能力。</w:t>
      </w:r>
    </w:p>
    <w:p>
      <w:pPr>
        <w:pStyle w:val="BodyText"/>
        <w:spacing w:line="316" w:lineRule="auto"/>
        <w:ind w:right="231" w:firstLine="510"/>
      </w:pPr>
      <w:r>
        <w:rPr>
          <w:color w:val="231F20"/>
          <w:spacing w:val="-7"/>
        </w:rPr>
        <w:t>综合性学习：充分利用区域资源，开展历史与社会综合性活动，包括文物展览、</w:t>
      </w:r>
      <w:r>
        <w:rPr>
          <w:color w:val="231F20"/>
          <w:spacing w:val="-9"/>
        </w:rPr>
        <w:t>人物访谈、编演历史剧、绘制环境地图、开展社会调查、参与社区服务等。提倡“一</w:t>
      </w:r>
      <w:r>
        <w:rPr>
          <w:color w:val="231F20"/>
        </w:rPr>
        <w:t>周一评”等形式的小论文写作和源自学生真实生活的项目化学习，每学年以小组为单位至少完成一次历史与社会项目化学习。</w:t>
      </w:r>
    </w:p>
    <w:p>
      <w:pPr>
        <w:pStyle w:val="BodyText"/>
        <w:spacing w:line="343" w:lineRule="exact"/>
        <w:ind w:left="614"/>
        <w:rPr>
          <w:rFonts w:ascii="方正兰亭黑_GBK" w:eastAsia="方正兰亭黑_GBK" w:hint="eastAsia"/>
        </w:rPr>
      </w:pPr>
      <w:r>
        <w:rPr>
          <w:rFonts w:ascii="方正兰亭黑_GBK" w:eastAsia="方正兰亭黑_GBK" w:hint="eastAsia"/>
          <w:color w:val="231F20"/>
        </w:rPr>
        <w:t>（三）作业形式</w:t>
      </w:r>
    </w:p>
    <w:p>
      <w:pPr>
        <w:spacing w:after="0" w:line="343" w:lineRule="exact"/>
        <w:rPr>
          <w:rFonts w:ascii="方正兰亭黑_GBK" w:eastAsia="方正兰亭黑_GBK" w:hint="eastAsia"/>
        </w:rPr>
        <w:sectPr>
          <w:pgSz w:w="10660" w:h="15090"/>
          <w:pgMar w:header="737" w:footer="826" w:top="1300" w:bottom="1020" w:left="1200" w:right="960"/>
        </w:sectPr>
      </w:pPr>
    </w:p>
    <w:p>
      <w:pPr>
        <w:pStyle w:val="BodyText"/>
        <w:spacing w:before="5"/>
        <w:ind w:left="0"/>
        <w:rPr>
          <w:rFonts w:ascii="方正兰亭黑_GBK"/>
          <w:sz w:val="11"/>
        </w:rPr>
      </w:pPr>
    </w:p>
    <w:p>
      <w:pPr>
        <w:pStyle w:val="ListParagraph"/>
        <w:numPr>
          <w:ilvl w:val="0"/>
          <w:numId w:val="11"/>
        </w:numPr>
        <w:tabs>
          <w:tab w:pos="830" w:val="left" w:leader="none"/>
        </w:tabs>
        <w:spacing w:line="316" w:lineRule="auto" w:before="51" w:after="0"/>
        <w:ind w:left="103" w:right="341" w:firstLine="510"/>
        <w:jc w:val="both"/>
        <w:rPr>
          <w:sz w:val="22"/>
        </w:rPr>
      </w:pPr>
      <w:r>
        <w:rPr>
          <w:color w:val="231F20"/>
          <w:sz w:val="22"/>
        </w:rPr>
        <w:t>历史与社会课堂作业注重典型性，紧扣学科核心知识，突显学科关键能力。活动性作业要突显开放性和创造性，加强与学生经验、现实生活之间的联系，注重情境创设，让学生经历与体验多样的历史与社会学习，引发学生学习挑战。历史与</w:t>
      </w:r>
      <w:r>
        <w:rPr>
          <w:color w:val="231F20"/>
          <w:spacing w:val="2"/>
          <w:sz w:val="22"/>
        </w:rPr>
        <w:t>社会作业要与课程目标和学业质量标准保持一致，强化运用学科知识解决生活问题</w:t>
      </w:r>
      <w:r>
        <w:rPr>
          <w:color w:val="231F20"/>
          <w:sz w:val="22"/>
        </w:rPr>
        <w:t>的导向。</w:t>
      </w:r>
    </w:p>
    <w:p>
      <w:pPr>
        <w:pStyle w:val="ListParagraph"/>
        <w:numPr>
          <w:ilvl w:val="0"/>
          <w:numId w:val="11"/>
        </w:numPr>
        <w:tabs>
          <w:tab w:pos="826" w:val="left" w:leader="none"/>
        </w:tabs>
        <w:spacing w:line="316" w:lineRule="auto" w:before="0" w:after="0"/>
        <w:ind w:left="103" w:right="231" w:firstLine="510"/>
        <w:jc w:val="both"/>
        <w:rPr>
          <w:sz w:val="22"/>
        </w:rPr>
      </w:pPr>
      <w:r>
        <w:rPr>
          <w:color w:val="231F20"/>
          <w:spacing w:val="-5"/>
          <w:sz w:val="22"/>
        </w:rPr>
        <w:t>根据课程目标、学习内容及学情，优化历史与社会作业结构，丰富作业形式， </w:t>
      </w:r>
      <w:r>
        <w:rPr>
          <w:color w:val="231F20"/>
          <w:spacing w:val="-22"/>
          <w:sz w:val="22"/>
        </w:rPr>
        <w:t>如书面作业、表演作业、实物作业，如即时作业和长作业，如个人作业、小组合作作业， </w:t>
      </w:r>
      <w:r>
        <w:rPr>
          <w:color w:val="231F20"/>
          <w:sz w:val="22"/>
        </w:rPr>
        <w:t>如本学科作业、跨学科作业等，探索分层作业、弹性作业。</w:t>
      </w:r>
    </w:p>
    <w:p>
      <w:pPr>
        <w:pStyle w:val="BodyText"/>
        <w:spacing w:line="344" w:lineRule="exact"/>
        <w:ind w:left="614"/>
        <w:rPr>
          <w:rFonts w:ascii="方正兰亭黑_GBK" w:eastAsia="方正兰亭黑_GBK" w:hint="eastAsia"/>
        </w:rPr>
      </w:pPr>
      <w:r>
        <w:rPr>
          <w:rFonts w:ascii="方正兰亭黑_GBK" w:eastAsia="方正兰亭黑_GBK" w:hint="eastAsia"/>
          <w:color w:val="231F20"/>
        </w:rPr>
        <w:t>（四）作业要求</w:t>
      </w:r>
    </w:p>
    <w:p>
      <w:pPr>
        <w:pStyle w:val="ListParagraph"/>
        <w:numPr>
          <w:ilvl w:val="0"/>
          <w:numId w:val="11"/>
        </w:numPr>
        <w:tabs>
          <w:tab w:pos="947" w:val="left" w:leader="none"/>
        </w:tabs>
        <w:spacing w:line="316" w:lineRule="auto" w:before="86" w:after="0"/>
        <w:ind w:left="103" w:right="337" w:firstLine="510"/>
        <w:jc w:val="both"/>
        <w:rPr>
          <w:sz w:val="22"/>
        </w:rPr>
      </w:pPr>
      <w:r>
        <w:rPr>
          <w:color w:val="231F20"/>
          <w:spacing w:val="-4"/>
          <w:sz w:val="22"/>
        </w:rPr>
        <w:t>根据课程标准规定的课程目标和课程内容，合理布置作业，不得布置超标、</w:t>
      </w:r>
      <w:r>
        <w:rPr>
          <w:color w:val="231F20"/>
          <w:spacing w:val="1"/>
          <w:sz w:val="22"/>
        </w:rPr>
        <w:t>超前的历史与社会作业。严格控制每天书面作业的总量和时长，书面作业要各学科</w:t>
      </w:r>
      <w:r>
        <w:rPr>
          <w:color w:val="231F20"/>
          <w:spacing w:val="-1"/>
          <w:sz w:val="22"/>
        </w:rPr>
        <w:t>协调布置，平均完成时间不超过 </w:t>
      </w:r>
      <w:r>
        <w:rPr>
          <w:color w:val="231F20"/>
          <w:sz w:val="22"/>
        </w:rPr>
        <w:t>20</w:t>
      </w:r>
      <w:r>
        <w:rPr>
          <w:color w:val="231F20"/>
          <w:spacing w:val="-3"/>
          <w:sz w:val="22"/>
        </w:rPr>
        <w:t> 分钟。</w:t>
      </w:r>
    </w:p>
    <w:p>
      <w:pPr>
        <w:pStyle w:val="ListParagraph"/>
        <w:numPr>
          <w:ilvl w:val="0"/>
          <w:numId w:val="11"/>
        </w:numPr>
        <w:tabs>
          <w:tab w:pos="952" w:val="left" w:leader="none"/>
        </w:tabs>
        <w:spacing w:line="316" w:lineRule="auto" w:before="0" w:after="0"/>
        <w:ind w:left="103" w:right="231" w:firstLine="510"/>
        <w:jc w:val="left"/>
        <w:rPr>
          <w:sz w:val="22"/>
        </w:rPr>
      </w:pPr>
      <w:r>
        <w:rPr>
          <w:color w:val="231F20"/>
          <w:spacing w:val="2"/>
          <w:sz w:val="22"/>
        </w:rPr>
        <w:t>加强对学生完成历史与社会作业的指导。充分利用课后服务时间，指导学</w:t>
      </w:r>
      <w:r>
        <w:rPr>
          <w:color w:val="231F20"/>
          <w:spacing w:val="1"/>
          <w:sz w:val="22"/>
        </w:rPr>
        <w:t>生在校内完成历史与社会书面作业。对学习有困难的学生进行补习辅导与答疑，提</w:t>
      </w:r>
      <w:r>
        <w:rPr>
          <w:color w:val="231F20"/>
          <w:spacing w:val="-12"/>
          <w:sz w:val="22"/>
        </w:rPr>
        <w:t>高帮扶的精准性和有效性。为学有余力的学生拓展学习空间，如文献阅读、考察探究、</w:t>
      </w:r>
      <w:r>
        <w:rPr>
          <w:color w:val="231F20"/>
          <w:sz w:val="22"/>
        </w:rPr>
        <w:t>项目化学习等。</w:t>
      </w:r>
    </w:p>
    <w:p>
      <w:pPr>
        <w:pStyle w:val="BodyText"/>
        <w:spacing w:line="343" w:lineRule="exact"/>
        <w:ind w:left="614"/>
        <w:rPr>
          <w:rFonts w:ascii="方正兰亭中黑_GBK" w:eastAsia="方正兰亭中黑_GBK" w:hint="eastAsia"/>
        </w:rPr>
      </w:pPr>
      <w:r>
        <w:rPr>
          <w:rFonts w:ascii="方正兰亭中黑_GBK" w:eastAsia="方正兰亭中黑_GBK" w:hint="eastAsia"/>
          <w:color w:val="231F20"/>
        </w:rPr>
        <w:t>四、作业批改</w:t>
      </w:r>
    </w:p>
    <w:p>
      <w:pPr>
        <w:pStyle w:val="ListParagraph"/>
        <w:numPr>
          <w:ilvl w:val="0"/>
          <w:numId w:val="11"/>
        </w:numPr>
        <w:tabs>
          <w:tab w:pos="951" w:val="left" w:leader="none"/>
        </w:tabs>
        <w:spacing w:line="316" w:lineRule="auto" w:before="90" w:after="0"/>
        <w:ind w:left="103" w:right="333" w:firstLine="510"/>
        <w:jc w:val="both"/>
        <w:rPr>
          <w:sz w:val="22"/>
        </w:rPr>
      </w:pPr>
      <w:r>
        <w:rPr>
          <w:color w:val="231F20"/>
          <w:spacing w:val="3"/>
          <w:sz w:val="22"/>
        </w:rPr>
        <w:t>作业批改符合历史与社会学科教学常规要求，及时准确。教师要对布置的</w:t>
      </w:r>
      <w:r>
        <w:rPr>
          <w:color w:val="231F20"/>
          <w:spacing w:val="1"/>
          <w:sz w:val="22"/>
        </w:rPr>
        <w:t>学生作业全批全改，作业本做到当天批改或下次上课前批改完毕。不得要求学生自</w:t>
      </w:r>
      <w:r>
        <w:rPr>
          <w:color w:val="231F20"/>
          <w:sz w:val="22"/>
        </w:rPr>
        <w:t>批自改，或要求家长检查、批改作业。收集整理错题资源和有创意的解答作为教学资源。</w:t>
      </w:r>
    </w:p>
    <w:p>
      <w:pPr>
        <w:pStyle w:val="ListParagraph"/>
        <w:numPr>
          <w:ilvl w:val="0"/>
          <w:numId w:val="11"/>
        </w:numPr>
        <w:tabs>
          <w:tab w:pos="951" w:val="left" w:leader="none"/>
        </w:tabs>
        <w:spacing w:line="316" w:lineRule="auto" w:before="0" w:after="0"/>
        <w:ind w:left="103" w:right="334" w:firstLine="510"/>
        <w:jc w:val="both"/>
        <w:rPr>
          <w:sz w:val="22"/>
        </w:rPr>
      </w:pPr>
      <w:r>
        <w:rPr>
          <w:color w:val="231F20"/>
          <w:spacing w:val="2"/>
          <w:sz w:val="22"/>
        </w:rPr>
        <w:t>史事评论等书写类作业的批改，坚持多表扬少批评，多建议少修改，强化</w:t>
      </w:r>
      <w:r>
        <w:rPr>
          <w:color w:val="231F20"/>
          <w:sz w:val="22"/>
        </w:rPr>
        <w:t>作业批改的育人功能。</w:t>
      </w:r>
    </w:p>
    <w:p>
      <w:pPr>
        <w:pStyle w:val="BodyText"/>
        <w:spacing w:line="346" w:lineRule="exact"/>
        <w:ind w:left="614"/>
        <w:rPr>
          <w:rFonts w:ascii="方正兰亭中黑_GBK" w:eastAsia="方正兰亭中黑_GBK" w:hint="eastAsia"/>
        </w:rPr>
      </w:pPr>
      <w:r>
        <w:rPr>
          <w:rFonts w:ascii="方正兰亭中黑_GBK" w:eastAsia="方正兰亭中黑_GBK" w:hint="eastAsia"/>
          <w:color w:val="231F20"/>
        </w:rPr>
        <w:t>五、作业反馈</w:t>
      </w:r>
    </w:p>
    <w:p>
      <w:pPr>
        <w:pStyle w:val="ListParagraph"/>
        <w:numPr>
          <w:ilvl w:val="0"/>
          <w:numId w:val="11"/>
        </w:numPr>
        <w:tabs>
          <w:tab w:pos="955" w:val="left" w:leader="none"/>
        </w:tabs>
        <w:spacing w:line="316" w:lineRule="auto" w:before="87" w:after="0"/>
        <w:ind w:left="103" w:right="337" w:firstLine="510"/>
        <w:jc w:val="both"/>
        <w:rPr>
          <w:sz w:val="22"/>
        </w:rPr>
      </w:pPr>
      <w:r>
        <w:rPr>
          <w:color w:val="231F20"/>
          <w:spacing w:val="3"/>
          <w:sz w:val="22"/>
        </w:rPr>
        <w:t>作业反馈要及时，善于运用信息技术创新作业反馈形式，对学生作业中的</w:t>
      </w:r>
      <w:r>
        <w:rPr>
          <w:color w:val="231F20"/>
          <w:spacing w:val="-8"/>
          <w:sz w:val="22"/>
        </w:rPr>
        <w:t>典型错例及时讲评，关注学生的学习态度和过程，让学生及时了解自己的学习成果， </w:t>
      </w:r>
      <w:r>
        <w:rPr>
          <w:color w:val="231F20"/>
          <w:sz w:val="22"/>
        </w:rPr>
        <w:t>促进学生在作业中学习与成长。</w:t>
      </w:r>
    </w:p>
    <w:p>
      <w:pPr>
        <w:pStyle w:val="ListParagraph"/>
        <w:numPr>
          <w:ilvl w:val="0"/>
          <w:numId w:val="11"/>
        </w:numPr>
        <w:tabs>
          <w:tab w:pos="950" w:val="left" w:leader="none"/>
        </w:tabs>
        <w:spacing w:line="332" w:lineRule="exact" w:before="0" w:after="0"/>
        <w:ind w:left="949" w:right="0" w:hanging="336"/>
        <w:jc w:val="both"/>
        <w:rPr>
          <w:sz w:val="22"/>
        </w:rPr>
      </w:pPr>
      <w:r>
        <w:rPr>
          <w:color w:val="231F20"/>
          <w:sz w:val="22"/>
        </w:rPr>
        <w:t>每学期安排阶段性的优秀作业评选与展示交流活动。</w:t>
      </w:r>
    </w:p>
    <w:p>
      <w:pPr>
        <w:spacing w:after="0" w:line="332" w:lineRule="exact"/>
        <w:jc w:val="both"/>
        <w:rPr>
          <w:sz w:val="22"/>
        </w:rPr>
        <w:sectPr>
          <w:pgSz w:w="10660" w:h="15090"/>
          <w:pgMar w:header="727" w:footer="826" w:top="1300" w:bottom="1020" w:left="1200" w:right="960"/>
        </w:sectPr>
      </w:pPr>
    </w:p>
    <w:p>
      <w:pPr>
        <w:pStyle w:val="BodyText"/>
        <w:spacing w:before="10"/>
        <w:ind w:left="0"/>
        <w:rPr>
          <w:sz w:val="11"/>
        </w:rPr>
      </w:pPr>
    </w:p>
    <w:p>
      <w:pPr>
        <w:pStyle w:val="BodyText"/>
        <w:spacing w:before="46"/>
        <w:ind w:left="614"/>
        <w:rPr>
          <w:rFonts w:ascii="方正兰亭中黑_GBK" w:eastAsia="方正兰亭中黑_GBK" w:hint="eastAsia"/>
        </w:rPr>
      </w:pPr>
      <w:r>
        <w:rPr>
          <w:rFonts w:ascii="方正兰亭中黑_GBK" w:eastAsia="方正兰亭中黑_GBK" w:hint="eastAsia"/>
          <w:color w:val="231F20"/>
        </w:rPr>
        <w:t>六、作业教研</w:t>
      </w:r>
    </w:p>
    <w:p>
      <w:pPr>
        <w:pStyle w:val="ListParagraph"/>
        <w:numPr>
          <w:ilvl w:val="0"/>
          <w:numId w:val="11"/>
        </w:numPr>
        <w:tabs>
          <w:tab w:pos="951" w:val="left" w:leader="none"/>
        </w:tabs>
        <w:spacing w:line="316" w:lineRule="auto" w:before="94" w:after="0"/>
        <w:ind w:left="103" w:right="335" w:firstLine="510"/>
        <w:jc w:val="both"/>
        <w:rPr>
          <w:sz w:val="22"/>
        </w:rPr>
      </w:pPr>
      <w:r>
        <w:rPr>
          <w:color w:val="231F20"/>
          <w:spacing w:val="4"/>
          <w:sz w:val="22"/>
        </w:rPr>
        <w:t>把历史与社会作业设计作为校本教研重点，将其纳入教师教学设计的必要</w:t>
      </w:r>
      <w:r>
        <w:rPr>
          <w:color w:val="231F20"/>
          <w:spacing w:val="-5"/>
          <w:sz w:val="22"/>
        </w:rPr>
        <w:t>内容和教学常规检查的重要内容，加强基础性作业、实践性作业、弹性作业的研究。定期开展作业设计评比、作业说评等教研活动，不断提升历史与社会作质量。</w:t>
      </w:r>
    </w:p>
    <w:p>
      <w:pPr>
        <w:spacing w:after="0" w:line="316" w:lineRule="auto"/>
        <w:jc w:val="both"/>
        <w:rPr>
          <w:sz w:val="22"/>
        </w:rPr>
        <w:sectPr>
          <w:pgSz w:w="10660" w:h="15090"/>
          <w:pgMar w:header="737" w:footer="826" w:top="1300" w:bottom="1020" w:left="1200" w:right="960"/>
        </w:sectPr>
      </w:pPr>
    </w:p>
    <w:p>
      <w:pPr>
        <w:pStyle w:val="BodyText"/>
        <w:ind w:left="0"/>
        <w:rPr>
          <w:sz w:val="20"/>
        </w:rPr>
      </w:pPr>
    </w:p>
    <w:p>
      <w:pPr>
        <w:pStyle w:val="BodyText"/>
        <w:spacing w:before="5"/>
        <w:ind w:left="0"/>
        <w:rPr>
          <w:sz w:val="21"/>
        </w:rPr>
      </w:pPr>
    </w:p>
    <w:p>
      <w:pPr>
        <w:pStyle w:val="Heading1"/>
        <w:ind w:right="255"/>
      </w:pPr>
      <w:bookmarkStart w:name="_TOC_250000" w:id="11"/>
      <w:bookmarkEnd w:id="11"/>
      <w:r>
        <w:rPr>
          <w:color w:val="231F20"/>
          <w:spacing w:val="-18"/>
        </w:rPr>
        <w:t>温州市初中道德与法治作业设计与实施要求</w:t>
      </w:r>
    </w:p>
    <w:p>
      <w:pPr>
        <w:pStyle w:val="Heading1"/>
        <w:spacing w:line="683" w:lineRule="exact"/>
        <w:ind w:right="255"/>
      </w:pPr>
      <w:r>
        <w:rPr>
          <w:color w:val="231F20"/>
          <w:spacing w:val="-15"/>
        </w:rPr>
        <w:t>（2021</w:t>
      </w:r>
      <w:r>
        <w:rPr>
          <w:color w:val="231F20"/>
          <w:spacing w:val="-76"/>
        </w:rPr>
        <w:t> 年</w:t>
      </w:r>
      <w:r>
        <w:rPr>
          <w:color w:val="231F20"/>
          <w:spacing w:val="-18"/>
        </w:rPr>
        <w:t>）</w:t>
      </w:r>
    </w:p>
    <w:p>
      <w:pPr>
        <w:pStyle w:val="BodyText"/>
        <w:spacing w:before="1"/>
        <w:ind w:left="0"/>
        <w:rPr>
          <w:rFonts w:ascii="方正粗雅宋简体"/>
          <w:sz w:val="25"/>
        </w:rPr>
      </w:pPr>
    </w:p>
    <w:p>
      <w:pPr>
        <w:pStyle w:val="BodyText"/>
        <w:spacing w:line="316" w:lineRule="auto" w:before="51"/>
        <w:ind w:right="335" w:firstLine="510"/>
        <w:jc w:val="both"/>
      </w:pPr>
      <w:r>
        <w:rPr>
          <w:color w:val="231F20"/>
          <w:spacing w:val="-1"/>
        </w:rPr>
        <w:t>为贯彻国家、省、市“双减”文件精神，结合《中共中央办公厅 国务院办公厅</w:t>
      </w:r>
      <w:r>
        <w:rPr>
          <w:color w:val="231F20"/>
          <w:spacing w:val="1"/>
        </w:rPr>
        <w:t>关于进一步减轻义务教育阶段学生作业负担和校外培训负担的意见》《浙江省道德</w:t>
      </w:r>
      <w:r>
        <w:rPr>
          <w:color w:val="231F20"/>
          <w:spacing w:val="-6"/>
        </w:rPr>
        <w:t>与法治学科教学基本要求》《温州市初中道德与法治学科教学新常规》等文件要求， 特制定初中道德与法治学科作业设计与实施要求。</w:t>
      </w:r>
    </w:p>
    <w:p>
      <w:pPr>
        <w:pStyle w:val="BodyText"/>
        <w:spacing w:line="343" w:lineRule="exact"/>
        <w:ind w:left="614"/>
        <w:rPr>
          <w:rFonts w:ascii="方正兰亭中黑_GBK" w:eastAsia="方正兰亭中黑_GBK" w:hint="eastAsia"/>
        </w:rPr>
      </w:pPr>
      <w:r>
        <w:rPr>
          <w:rFonts w:ascii="方正兰亭中黑_GBK" w:eastAsia="方正兰亭中黑_GBK" w:hint="eastAsia"/>
          <w:color w:val="231F20"/>
        </w:rPr>
        <w:t>一、作业来源</w:t>
      </w:r>
    </w:p>
    <w:p>
      <w:pPr>
        <w:pStyle w:val="ListParagraph"/>
        <w:numPr>
          <w:ilvl w:val="0"/>
          <w:numId w:val="12"/>
        </w:numPr>
        <w:tabs>
          <w:tab w:pos="830" w:val="left" w:leader="none"/>
        </w:tabs>
        <w:spacing w:line="240" w:lineRule="auto" w:before="95" w:after="0"/>
        <w:ind w:left="829" w:right="0" w:hanging="216"/>
        <w:jc w:val="left"/>
        <w:rPr>
          <w:sz w:val="22"/>
        </w:rPr>
      </w:pPr>
      <w:r>
        <w:rPr>
          <w:color w:val="231F20"/>
          <w:sz w:val="22"/>
        </w:rPr>
        <w:t>书面作业来源为经“浙江省中小学教材审定委员会”审查通过的作业资源。</w:t>
      </w:r>
    </w:p>
    <w:p>
      <w:pPr>
        <w:pStyle w:val="ListParagraph"/>
        <w:numPr>
          <w:ilvl w:val="0"/>
          <w:numId w:val="12"/>
        </w:numPr>
        <w:tabs>
          <w:tab w:pos="830" w:val="left" w:leader="none"/>
        </w:tabs>
        <w:spacing w:line="316" w:lineRule="auto" w:before="106" w:after="0"/>
        <w:ind w:left="103" w:right="338" w:firstLine="510"/>
        <w:jc w:val="left"/>
        <w:rPr>
          <w:sz w:val="22"/>
        </w:rPr>
      </w:pPr>
      <w:r>
        <w:rPr>
          <w:color w:val="231F20"/>
          <w:sz w:val="22"/>
        </w:rPr>
        <w:t>教师可以根据具体教学情况，选择或改编优秀的资料作为作业，但不得将教辅材料中的内容不加选择地作为作业使用。</w:t>
      </w:r>
    </w:p>
    <w:p>
      <w:pPr>
        <w:pStyle w:val="ListParagraph"/>
        <w:numPr>
          <w:ilvl w:val="0"/>
          <w:numId w:val="12"/>
        </w:numPr>
        <w:tabs>
          <w:tab w:pos="830" w:val="left" w:leader="none"/>
        </w:tabs>
        <w:spacing w:line="316" w:lineRule="auto" w:before="0" w:after="0"/>
        <w:ind w:left="103" w:right="340" w:firstLine="510"/>
        <w:jc w:val="left"/>
        <w:rPr>
          <w:sz w:val="22"/>
        </w:rPr>
      </w:pPr>
      <w:r>
        <w:rPr>
          <w:color w:val="231F20"/>
          <w:sz w:val="22"/>
        </w:rPr>
        <w:t>教师可以从学校、学科和学生实际出发，开发设计知识拓展类、实践活动类等作业。</w:t>
      </w:r>
    </w:p>
    <w:p>
      <w:pPr>
        <w:pStyle w:val="BodyText"/>
        <w:spacing w:line="346" w:lineRule="exact"/>
        <w:ind w:left="614"/>
        <w:rPr>
          <w:rFonts w:ascii="方正兰亭中黑_GBK" w:eastAsia="方正兰亭中黑_GBK" w:hint="eastAsia"/>
        </w:rPr>
      </w:pPr>
      <w:r>
        <w:rPr>
          <w:rFonts w:ascii="方正兰亭中黑_GBK" w:eastAsia="方正兰亭中黑_GBK" w:hint="eastAsia"/>
          <w:color w:val="231F20"/>
        </w:rPr>
        <w:t>二、作业设计</w:t>
      </w:r>
    </w:p>
    <w:p>
      <w:pPr>
        <w:pStyle w:val="BodyText"/>
        <w:spacing w:before="78"/>
        <w:ind w:left="614"/>
        <w:rPr>
          <w:rFonts w:ascii="方正兰亭黑_GBK" w:eastAsia="方正兰亭黑_GBK" w:hint="eastAsia"/>
        </w:rPr>
      </w:pPr>
      <w:r>
        <w:rPr>
          <w:rFonts w:ascii="方正兰亭黑_GBK" w:eastAsia="方正兰亭黑_GBK" w:hint="eastAsia"/>
          <w:color w:val="231F20"/>
        </w:rPr>
        <w:t>（一）作业内容</w:t>
      </w:r>
    </w:p>
    <w:p>
      <w:pPr>
        <w:pStyle w:val="ListParagraph"/>
        <w:numPr>
          <w:ilvl w:val="0"/>
          <w:numId w:val="12"/>
        </w:numPr>
        <w:tabs>
          <w:tab w:pos="833" w:val="left" w:leader="none"/>
        </w:tabs>
        <w:spacing w:line="240" w:lineRule="auto" w:before="94" w:after="0"/>
        <w:ind w:left="832" w:right="0" w:hanging="219"/>
        <w:jc w:val="left"/>
        <w:rPr>
          <w:sz w:val="22"/>
        </w:rPr>
      </w:pPr>
      <w:r>
        <w:rPr>
          <w:color w:val="231F20"/>
          <w:sz w:val="22"/>
        </w:rPr>
        <w:t>道德与法治学科作业主要有基础性作业和活动性、实践性作业。</w:t>
      </w:r>
    </w:p>
    <w:p>
      <w:pPr>
        <w:pStyle w:val="ListParagraph"/>
        <w:numPr>
          <w:ilvl w:val="0"/>
          <w:numId w:val="12"/>
        </w:numPr>
        <w:tabs>
          <w:tab w:pos="830" w:val="left" w:leader="none"/>
        </w:tabs>
        <w:spacing w:line="316" w:lineRule="auto" w:before="106" w:after="0"/>
        <w:ind w:left="103" w:right="338" w:firstLine="510"/>
        <w:jc w:val="left"/>
        <w:rPr>
          <w:sz w:val="22"/>
        </w:rPr>
      </w:pPr>
      <w:r>
        <w:rPr>
          <w:color w:val="231F20"/>
          <w:sz w:val="22"/>
        </w:rPr>
        <w:t>基础性作业重在检测巩固基础知识，培养认知能力。每课时的基础性书面作</w:t>
      </w:r>
      <w:r>
        <w:rPr>
          <w:color w:val="231F20"/>
          <w:spacing w:val="-1"/>
          <w:sz w:val="22"/>
        </w:rPr>
        <w:t>业要保证能够在 </w:t>
      </w:r>
      <w:r>
        <w:rPr>
          <w:color w:val="231F20"/>
          <w:sz w:val="22"/>
        </w:rPr>
        <w:t>10</w:t>
      </w:r>
      <w:r>
        <w:rPr>
          <w:color w:val="231F20"/>
          <w:spacing w:val="-3"/>
          <w:sz w:val="22"/>
        </w:rPr>
        <w:t> 分钟以内完成。</w:t>
      </w:r>
    </w:p>
    <w:p>
      <w:pPr>
        <w:pStyle w:val="ListParagraph"/>
        <w:numPr>
          <w:ilvl w:val="0"/>
          <w:numId w:val="12"/>
        </w:numPr>
        <w:tabs>
          <w:tab w:pos="830" w:val="left" w:leader="none"/>
        </w:tabs>
        <w:spacing w:line="316" w:lineRule="auto" w:before="0" w:after="0"/>
        <w:ind w:left="103" w:right="338" w:firstLine="510"/>
        <w:jc w:val="left"/>
        <w:rPr>
          <w:sz w:val="22"/>
        </w:rPr>
      </w:pPr>
      <w:r>
        <w:rPr>
          <w:color w:val="231F20"/>
          <w:sz w:val="22"/>
        </w:rPr>
        <w:t>活动性实践性重在知情意行统一，培养实践能力。活动性实践性作业有社会调查、参观访问、志愿者服务和项目化学习活动等主要形式。</w:t>
      </w:r>
    </w:p>
    <w:p>
      <w:pPr>
        <w:pStyle w:val="BodyText"/>
        <w:spacing w:line="346" w:lineRule="exact"/>
        <w:ind w:left="614"/>
        <w:rPr>
          <w:rFonts w:ascii="方正兰亭黑_GBK" w:eastAsia="方正兰亭黑_GBK" w:hint="eastAsia"/>
        </w:rPr>
      </w:pPr>
      <w:r>
        <w:rPr>
          <w:rFonts w:ascii="方正兰亭黑_GBK" w:eastAsia="方正兰亭黑_GBK" w:hint="eastAsia"/>
          <w:color w:val="231F20"/>
        </w:rPr>
        <w:t>（二）作业要求</w:t>
      </w:r>
    </w:p>
    <w:p>
      <w:pPr>
        <w:pStyle w:val="ListParagraph"/>
        <w:numPr>
          <w:ilvl w:val="0"/>
          <w:numId w:val="12"/>
        </w:numPr>
        <w:tabs>
          <w:tab w:pos="830" w:val="left" w:leader="none"/>
        </w:tabs>
        <w:spacing w:line="316" w:lineRule="auto" w:before="91" w:after="0"/>
        <w:ind w:left="103" w:right="340" w:firstLine="510"/>
        <w:jc w:val="both"/>
        <w:rPr>
          <w:sz w:val="22"/>
        </w:rPr>
      </w:pPr>
      <w:r>
        <w:rPr>
          <w:color w:val="231F20"/>
          <w:sz w:val="22"/>
        </w:rPr>
        <w:t>突出素养立意，促进学生真实发展。作业的选择与设计注重教育价值，并引导学生运用学科知识分析和解决实际问题的能力，体现作业促进学生发展的功能。</w:t>
      </w:r>
    </w:p>
    <w:p>
      <w:pPr>
        <w:pStyle w:val="ListParagraph"/>
        <w:numPr>
          <w:ilvl w:val="0"/>
          <w:numId w:val="12"/>
        </w:numPr>
        <w:tabs>
          <w:tab w:pos="857" w:val="left" w:leader="none"/>
        </w:tabs>
        <w:spacing w:line="316" w:lineRule="auto" w:before="0" w:after="0"/>
        <w:ind w:left="103" w:right="337" w:firstLine="510"/>
        <w:jc w:val="both"/>
        <w:rPr>
          <w:sz w:val="22"/>
        </w:rPr>
      </w:pPr>
      <w:r>
        <w:rPr>
          <w:color w:val="231F20"/>
          <w:sz w:val="22"/>
        </w:rPr>
        <w:t>要注重多样性和实效性。要鼓励开展分层作业、创新弹性和个性化作业，倡</w:t>
      </w:r>
      <w:r>
        <w:rPr>
          <w:color w:val="231F20"/>
          <w:spacing w:val="1"/>
          <w:sz w:val="22"/>
        </w:rPr>
        <w:t>导基础性作业和实践性作业相结合。鼓励学生根据自己的学习情况、兴趣爱好等对</w:t>
      </w:r>
      <w:r>
        <w:rPr>
          <w:color w:val="231F20"/>
          <w:sz w:val="22"/>
        </w:rPr>
        <w:t>实践性作业选择性完成。</w:t>
      </w:r>
    </w:p>
    <w:p>
      <w:pPr>
        <w:spacing w:after="0" w:line="316" w:lineRule="auto"/>
        <w:jc w:val="both"/>
        <w:rPr>
          <w:sz w:val="22"/>
        </w:rPr>
        <w:sectPr>
          <w:pgSz w:w="10660" w:h="15090"/>
          <w:pgMar w:header="727" w:footer="826" w:top="1300" w:bottom="1020" w:left="1200" w:right="960"/>
        </w:sectPr>
      </w:pPr>
    </w:p>
    <w:p>
      <w:pPr>
        <w:pStyle w:val="BodyText"/>
        <w:spacing w:before="2"/>
        <w:ind w:left="0"/>
        <w:rPr>
          <w:sz w:val="12"/>
        </w:rPr>
      </w:pPr>
    </w:p>
    <w:p>
      <w:pPr>
        <w:pStyle w:val="ListParagraph"/>
        <w:numPr>
          <w:ilvl w:val="0"/>
          <w:numId w:val="12"/>
        </w:numPr>
        <w:tabs>
          <w:tab w:pos="829" w:val="left" w:leader="none"/>
        </w:tabs>
        <w:spacing w:line="240" w:lineRule="auto" w:before="51" w:after="0"/>
        <w:ind w:left="828" w:right="0" w:hanging="215"/>
        <w:jc w:val="left"/>
        <w:rPr>
          <w:sz w:val="22"/>
        </w:rPr>
      </w:pPr>
      <w:r>
        <w:rPr>
          <w:color w:val="231F20"/>
          <w:sz w:val="22"/>
        </w:rPr>
        <w:t>坚决克服机械、无效作业，杜绝重复性、惩罚性作业。</w:t>
      </w:r>
    </w:p>
    <w:p>
      <w:pPr>
        <w:pStyle w:val="BodyText"/>
        <w:spacing w:before="94"/>
        <w:ind w:left="614"/>
        <w:rPr>
          <w:rFonts w:ascii="方正兰亭中黑_GBK" w:eastAsia="方正兰亭中黑_GBK" w:hint="eastAsia"/>
        </w:rPr>
      </w:pPr>
      <w:r>
        <w:rPr>
          <w:rFonts w:ascii="方正兰亭中黑_GBK" w:eastAsia="方正兰亭中黑_GBK" w:hint="eastAsia"/>
          <w:color w:val="231F20"/>
        </w:rPr>
        <w:t>三、作业评价</w:t>
      </w:r>
    </w:p>
    <w:p>
      <w:pPr>
        <w:pStyle w:val="ListParagraph"/>
        <w:numPr>
          <w:ilvl w:val="0"/>
          <w:numId w:val="12"/>
        </w:numPr>
        <w:tabs>
          <w:tab w:pos="956" w:val="left" w:leader="none"/>
        </w:tabs>
        <w:spacing w:line="316" w:lineRule="auto" w:before="94" w:after="0"/>
        <w:ind w:left="103" w:right="335" w:firstLine="510"/>
        <w:jc w:val="both"/>
        <w:rPr>
          <w:sz w:val="22"/>
        </w:rPr>
      </w:pPr>
      <w:r>
        <w:rPr>
          <w:color w:val="231F20"/>
          <w:spacing w:val="2"/>
          <w:sz w:val="22"/>
        </w:rPr>
        <w:t>作业批改应符合教学常规要求。书面作业要及时准确，全批全改，不得要</w:t>
      </w:r>
      <w:r>
        <w:rPr>
          <w:color w:val="231F20"/>
          <w:sz w:val="22"/>
        </w:rPr>
        <w:t>求学生自批自改，或者要求家长检查、批改作业。鼓励对个别学生作业进行有针对性的辅导。</w:t>
      </w:r>
    </w:p>
    <w:p>
      <w:pPr>
        <w:pStyle w:val="ListParagraph"/>
        <w:numPr>
          <w:ilvl w:val="0"/>
          <w:numId w:val="12"/>
        </w:numPr>
        <w:tabs>
          <w:tab w:pos="952" w:val="left" w:leader="none"/>
        </w:tabs>
        <w:spacing w:line="316" w:lineRule="auto" w:before="0" w:after="0"/>
        <w:ind w:left="103" w:right="341" w:firstLine="510"/>
        <w:jc w:val="both"/>
        <w:rPr>
          <w:sz w:val="22"/>
        </w:rPr>
      </w:pPr>
      <w:r>
        <w:rPr>
          <w:color w:val="231F20"/>
          <w:spacing w:val="2"/>
          <w:sz w:val="22"/>
        </w:rPr>
        <w:t>实践性作业要强化过程评价。评价要关注学生的发展和进步，注重发挥评价对学生的引导、改进和激励功能。</w:t>
      </w:r>
    </w:p>
    <w:p>
      <w:pPr>
        <w:pStyle w:val="ListParagraph"/>
        <w:numPr>
          <w:ilvl w:val="0"/>
          <w:numId w:val="12"/>
        </w:numPr>
        <w:tabs>
          <w:tab w:pos="951" w:val="left" w:leader="none"/>
        </w:tabs>
        <w:spacing w:line="316" w:lineRule="auto" w:before="0" w:after="0"/>
        <w:ind w:left="103" w:right="334" w:firstLine="510"/>
        <w:jc w:val="both"/>
        <w:rPr>
          <w:sz w:val="22"/>
        </w:rPr>
      </w:pPr>
      <w:r>
        <w:rPr>
          <w:color w:val="231F20"/>
          <w:spacing w:val="2"/>
          <w:sz w:val="22"/>
        </w:rPr>
        <w:t>评价主体要多元化。评价应该成为学生、教师、家长及社会力量共同参与</w:t>
      </w:r>
      <w:r>
        <w:rPr>
          <w:color w:val="231F20"/>
          <w:spacing w:val="-9"/>
          <w:sz w:val="22"/>
        </w:rPr>
        <w:t>的过程。鼓励学生开展自我评价，巩固知识，提高能力，培养社会主义核心价值观。</w:t>
      </w:r>
    </w:p>
    <w:p>
      <w:pPr>
        <w:pStyle w:val="BodyText"/>
        <w:spacing w:line="346" w:lineRule="exact"/>
        <w:ind w:left="614"/>
        <w:rPr>
          <w:rFonts w:ascii="方正兰亭中黑_GBK" w:eastAsia="方正兰亭中黑_GBK" w:hint="eastAsia"/>
        </w:rPr>
      </w:pPr>
      <w:r>
        <w:rPr>
          <w:rFonts w:ascii="方正兰亭中黑_GBK" w:eastAsia="方正兰亭中黑_GBK" w:hint="eastAsia"/>
          <w:color w:val="231F20"/>
        </w:rPr>
        <w:t>四、作业管理</w:t>
      </w:r>
    </w:p>
    <w:p>
      <w:pPr>
        <w:pStyle w:val="ListParagraph"/>
        <w:numPr>
          <w:ilvl w:val="0"/>
          <w:numId w:val="12"/>
        </w:numPr>
        <w:tabs>
          <w:tab w:pos="981" w:val="left" w:leader="none"/>
        </w:tabs>
        <w:spacing w:line="316" w:lineRule="auto" w:before="86" w:after="0"/>
        <w:ind w:left="103" w:right="335" w:firstLine="510"/>
        <w:jc w:val="both"/>
        <w:rPr>
          <w:sz w:val="22"/>
        </w:rPr>
      </w:pPr>
      <w:r>
        <w:rPr>
          <w:color w:val="231F20"/>
          <w:spacing w:val="1"/>
          <w:sz w:val="22"/>
        </w:rPr>
        <w:t>学校要将作业设计作为考核教师、备课组、教研组的一项重要指标。教研</w:t>
      </w:r>
      <w:r>
        <w:rPr>
          <w:color w:val="231F20"/>
          <w:sz w:val="22"/>
        </w:rPr>
        <w:t>组要定期开展作业设计评比、作业展示交流研讨等活动，不断提升作业设计品质， 提升教学质量。</w:t>
      </w:r>
    </w:p>
    <w:p>
      <w:pPr>
        <w:pStyle w:val="ListParagraph"/>
        <w:numPr>
          <w:ilvl w:val="0"/>
          <w:numId w:val="12"/>
        </w:numPr>
        <w:tabs>
          <w:tab w:pos="955" w:val="left" w:leader="none"/>
        </w:tabs>
        <w:spacing w:line="316" w:lineRule="auto" w:before="0" w:after="0"/>
        <w:ind w:left="103" w:right="338" w:firstLine="510"/>
        <w:jc w:val="both"/>
        <w:rPr>
          <w:sz w:val="22"/>
        </w:rPr>
      </w:pPr>
      <w:r>
        <w:rPr>
          <w:color w:val="231F20"/>
          <w:spacing w:val="4"/>
          <w:sz w:val="22"/>
        </w:rPr>
        <w:t>既要关注学生完成作业的时间，也要通过作业评价了解不同层次学生的学</w:t>
      </w:r>
      <w:r>
        <w:rPr>
          <w:color w:val="231F20"/>
          <w:sz w:val="22"/>
        </w:rPr>
        <w:t>习状况。针对学生实际，及时调整作业要求。</w:t>
      </w:r>
    </w:p>
    <w:p>
      <w:pPr>
        <w:pStyle w:val="ListParagraph"/>
        <w:numPr>
          <w:ilvl w:val="0"/>
          <w:numId w:val="12"/>
        </w:numPr>
        <w:tabs>
          <w:tab w:pos="951" w:val="left" w:leader="none"/>
        </w:tabs>
        <w:spacing w:line="316" w:lineRule="auto" w:before="0" w:after="0"/>
        <w:ind w:left="103" w:right="334" w:firstLine="510"/>
        <w:jc w:val="both"/>
        <w:rPr>
          <w:sz w:val="22"/>
        </w:rPr>
      </w:pPr>
      <w:r>
        <w:rPr>
          <w:color w:val="231F20"/>
          <w:spacing w:val="2"/>
          <w:sz w:val="22"/>
        </w:rPr>
        <w:t>实践性作业成果要有记录、有交流、有分享。提高实践性作业的教育和激</w:t>
      </w:r>
      <w:r>
        <w:rPr>
          <w:color w:val="231F20"/>
          <w:sz w:val="22"/>
        </w:rPr>
        <w:t>励功能。</w:t>
      </w:r>
    </w:p>
    <w:p>
      <w:pPr>
        <w:spacing w:after="0" w:line="316" w:lineRule="auto"/>
        <w:jc w:val="both"/>
        <w:rPr>
          <w:sz w:val="22"/>
        </w:rPr>
        <w:sectPr>
          <w:pgSz w:w="10660" w:h="15090"/>
          <w:pgMar w:header="737" w:footer="826" w:top="1300" w:bottom="1020" w:left="1200" w:right="960"/>
        </w:sectPr>
      </w:pPr>
    </w:p>
    <w:p>
      <w:pPr>
        <w:pStyle w:val="BodyText"/>
        <w:ind w:left="0"/>
        <w:rPr>
          <w:sz w:val="20"/>
        </w:rPr>
      </w:pPr>
    </w:p>
    <w:p>
      <w:pPr>
        <w:pStyle w:val="BodyText"/>
        <w:ind w:left="0"/>
        <w:rPr>
          <w:sz w:val="20"/>
        </w:rPr>
      </w:pPr>
    </w:p>
    <w:p>
      <w:pPr>
        <w:pStyle w:val="BodyText"/>
        <w:ind w:left="0"/>
        <w:rPr>
          <w:sz w:val="20"/>
        </w:rPr>
      </w:pPr>
    </w:p>
    <w:p>
      <w:pPr>
        <w:pStyle w:val="BodyText"/>
        <w:spacing w:before="5" w:after="1"/>
        <w:ind w:left="0"/>
        <w:rPr>
          <w:sz w:val="29"/>
        </w:rPr>
      </w:pPr>
    </w:p>
    <w:p>
      <w:pPr>
        <w:pStyle w:val="BodyText"/>
        <w:ind w:left="205"/>
        <w:rPr>
          <w:sz w:val="20"/>
        </w:rPr>
      </w:pPr>
      <w:r>
        <w:rPr>
          <w:sz w:val="20"/>
        </w:rPr>
        <w:drawing>
          <wp:inline distT="0" distB="0" distL="0" distR="0">
            <wp:extent cx="5014575" cy="678084"/>
            <wp:effectExtent l="0" t="0" r="0" b="0"/>
            <wp:docPr id="1" name="image4.jpeg"/>
            <wp:cNvGraphicFramePr>
              <a:graphicFrameLocks noChangeAspect="1"/>
            </wp:cNvGraphicFramePr>
            <a:graphic>
              <a:graphicData uri="http://schemas.openxmlformats.org/drawingml/2006/picture">
                <pic:pic>
                  <pic:nvPicPr>
                    <pic:cNvPr id="2" name="image4.jpeg"/>
                    <pic:cNvPicPr/>
                  </pic:nvPicPr>
                  <pic:blipFill>
                    <a:blip r:embed="rId16" cstate="print"/>
                    <a:stretch>
                      <a:fillRect/>
                    </a:stretch>
                  </pic:blipFill>
                  <pic:spPr>
                    <a:xfrm>
                      <a:off x="0" y="0"/>
                      <a:ext cx="5014575" cy="678084"/>
                    </a:xfrm>
                    <a:prstGeom prst="rect">
                      <a:avLst/>
                    </a:prstGeom>
                  </pic:spPr>
                </pic:pic>
              </a:graphicData>
            </a:graphic>
          </wp:inline>
        </w:drawing>
      </w:r>
      <w:r>
        <w:rPr>
          <w:sz w:val="20"/>
        </w:rPr>
      </w:r>
    </w:p>
    <w:p>
      <w:pPr>
        <w:pStyle w:val="BodyText"/>
        <w:spacing w:before="1"/>
        <w:ind w:left="0"/>
        <w:rPr>
          <w:sz w:val="18"/>
        </w:rPr>
      </w:pPr>
    </w:p>
    <w:p>
      <w:pPr>
        <w:pStyle w:val="Heading2"/>
        <w:spacing w:before="33"/>
        <w:ind w:right="238"/>
        <w:jc w:val="center"/>
        <w:rPr>
          <w:rFonts w:ascii="方正仿宋简体" w:eastAsia="方正仿宋简体" w:hint="eastAsia"/>
        </w:rPr>
      </w:pPr>
      <w:r>
        <w:rPr>
          <w:rFonts w:ascii="方正仿宋简体" w:eastAsia="方正仿宋简体" w:hint="eastAsia"/>
          <w:color w:val="231F20"/>
        </w:rPr>
        <w:t>温教研〔2021〕97 号</w:t>
      </w:r>
    </w:p>
    <w:p>
      <w:pPr>
        <w:pStyle w:val="BodyText"/>
        <w:spacing w:before="8"/>
        <w:ind w:left="0"/>
        <w:rPr>
          <w:rFonts w:ascii="方正仿宋简体"/>
          <w:sz w:val="12"/>
        </w:rPr>
      </w:pPr>
      <w:r>
        <w:rPr/>
        <w:drawing>
          <wp:anchor distT="0" distB="0" distL="0" distR="0" allowOverlap="1" layoutInCell="1" locked="0" behindDoc="0" simplePos="0" relativeHeight="7">
            <wp:simplePos x="0" y="0"/>
            <wp:positionH relativeFrom="page">
              <wp:posOffset>857322</wp:posOffset>
            </wp:positionH>
            <wp:positionV relativeFrom="paragraph">
              <wp:posOffset>153040</wp:posOffset>
            </wp:positionV>
            <wp:extent cx="5073499" cy="58864"/>
            <wp:effectExtent l="0" t="0" r="0" b="0"/>
            <wp:wrapTopAndBottom/>
            <wp:docPr id="3" name="image5.png"/>
            <wp:cNvGraphicFramePr>
              <a:graphicFrameLocks noChangeAspect="1"/>
            </wp:cNvGraphicFramePr>
            <a:graphic>
              <a:graphicData uri="http://schemas.openxmlformats.org/drawingml/2006/picture">
                <pic:pic>
                  <pic:nvPicPr>
                    <pic:cNvPr id="4" name="image5.png"/>
                    <pic:cNvPicPr/>
                  </pic:nvPicPr>
                  <pic:blipFill>
                    <a:blip r:embed="rId17" cstate="print"/>
                    <a:stretch>
                      <a:fillRect/>
                    </a:stretch>
                  </pic:blipFill>
                  <pic:spPr>
                    <a:xfrm>
                      <a:off x="0" y="0"/>
                      <a:ext cx="5073499" cy="58864"/>
                    </a:xfrm>
                    <a:prstGeom prst="rect">
                      <a:avLst/>
                    </a:prstGeom>
                  </pic:spPr>
                </pic:pic>
              </a:graphicData>
            </a:graphic>
          </wp:anchor>
        </w:drawing>
      </w:r>
    </w:p>
    <w:p>
      <w:pPr>
        <w:pStyle w:val="BodyText"/>
        <w:ind w:left="0"/>
        <w:rPr>
          <w:rFonts w:ascii="方正仿宋简体"/>
          <w:sz w:val="32"/>
        </w:rPr>
      </w:pPr>
    </w:p>
    <w:p>
      <w:pPr>
        <w:pStyle w:val="BodyText"/>
        <w:spacing w:before="3"/>
        <w:ind w:left="0"/>
        <w:rPr>
          <w:rFonts w:ascii="方正仿宋简体"/>
          <w:sz w:val="36"/>
        </w:rPr>
      </w:pPr>
    </w:p>
    <w:p>
      <w:pPr>
        <w:spacing w:line="187" w:lineRule="auto" w:before="0"/>
        <w:ind w:left="392" w:right="630" w:firstLine="0"/>
        <w:jc w:val="center"/>
        <w:rPr>
          <w:rFonts w:ascii="方正粗雅宋简体" w:hAnsi="方正粗雅宋简体" w:eastAsia="方正粗雅宋简体" w:hint="eastAsia"/>
          <w:sz w:val="44"/>
        </w:rPr>
      </w:pPr>
      <w:r>
        <w:rPr>
          <w:rFonts w:ascii="方正粗雅宋简体" w:hAnsi="方正粗雅宋简体" w:eastAsia="方正粗雅宋简体" w:hint="eastAsia"/>
          <w:color w:val="231F20"/>
          <w:sz w:val="44"/>
        </w:rPr>
        <w:t>温州市教育教学研究院关于贯彻落实 </w:t>
      </w:r>
      <w:r>
        <w:rPr>
          <w:rFonts w:ascii="方正粗雅宋简体" w:hAnsi="方正粗雅宋简体" w:eastAsia="方正粗雅宋简体" w:hint="eastAsia"/>
          <w:color w:val="231F20"/>
          <w:spacing w:val="-2"/>
          <w:sz w:val="44"/>
        </w:rPr>
        <w:t>“双减”政策加强教研指导工作的意见</w:t>
      </w:r>
    </w:p>
    <w:p>
      <w:pPr>
        <w:pStyle w:val="BodyText"/>
        <w:spacing w:before="14"/>
        <w:ind w:left="0"/>
        <w:rPr>
          <w:rFonts w:ascii="方正粗雅宋简体"/>
          <w:sz w:val="28"/>
        </w:rPr>
      </w:pPr>
    </w:p>
    <w:p>
      <w:pPr>
        <w:pStyle w:val="BodyText"/>
        <w:spacing w:before="1"/>
      </w:pPr>
      <w:r>
        <w:rPr>
          <w:color w:val="231F20"/>
        </w:rPr>
        <w:t>各县（市、区）教育局教研部门，市局直属各学校：</w:t>
      </w:r>
    </w:p>
    <w:p>
      <w:pPr>
        <w:pStyle w:val="BodyText"/>
        <w:spacing w:line="316" w:lineRule="auto" w:before="106"/>
        <w:ind w:right="231" w:firstLine="510"/>
      </w:pPr>
      <w:r>
        <w:rPr>
          <w:color w:val="231F20"/>
        </w:rPr>
        <w:t>为深入贯彻中共中央办公厅、国务院办公厅印发的《关于进一步减轻义务教育</w:t>
      </w:r>
      <w:r>
        <w:rPr>
          <w:color w:val="231F20"/>
          <w:spacing w:val="-11"/>
        </w:rPr>
        <w:t>阶段学生作业负担和校外培训负担的意见》文件精神，落实省、市“双减”工作要求， </w:t>
      </w:r>
      <w:r>
        <w:rPr>
          <w:color w:val="231F20"/>
          <w:spacing w:val="2"/>
        </w:rPr>
        <w:t>切实减轻学生过重作业负担，发挥市县两级教研部门在提升义务教育教学质量和学</w:t>
      </w:r>
      <w:r>
        <w:rPr>
          <w:color w:val="231F20"/>
        </w:rPr>
        <w:t>校育人水平方面的研究、指导、管理、服务职能，进一步提高教育教学质量，现提出如下教研指导意见。</w:t>
      </w:r>
    </w:p>
    <w:p>
      <w:pPr>
        <w:pStyle w:val="BodyText"/>
        <w:spacing w:line="341" w:lineRule="exact"/>
        <w:ind w:left="614"/>
        <w:rPr>
          <w:rFonts w:ascii="方正兰亭中黑_GBK" w:eastAsia="方正兰亭中黑_GBK" w:hint="eastAsia"/>
        </w:rPr>
      </w:pPr>
      <w:r>
        <w:rPr>
          <w:rFonts w:ascii="方正兰亭中黑_GBK" w:eastAsia="方正兰亭中黑_GBK" w:hint="eastAsia"/>
          <w:color w:val="231F20"/>
        </w:rPr>
        <w:t>一、总体要求</w:t>
      </w:r>
    </w:p>
    <w:p>
      <w:pPr>
        <w:pStyle w:val="BodyText"/>
        <w:spacing w:line="316" w:lineRule="auto" w:before="94"/>
        <w:ind w:right="337" w:firstLine="510"/>
        <w:jc w:val="both"/>
      </w:pPr>
      <w:r>
        <w:rPr>
          <w:color w:val="231F20"/>
        </w:rPr>
        <w:t>1. 指导思想。坚持以习近平新时代中国特色社会主义思想为指导，全面贯彻党的教育方针，坚持五育并举，落实立德树人根本任务，强化学校教育主阵地作用， 加强有效教研指导，切实减轻学生过重作业负担，提升教育教学质量，促进学生全面发展、健康成长。2. 工作原则。坚持育人为本，回应学校关切，遵循教育规律， 从有利于学生身心健康成长出发，加大教学改革和教研指导力度。坚持问题导向、标本兼治，充分发挥学校育人主渠道和课堂主阵地作用，提升学生在校学习质量， 提高学校育人水平，让每个学生在校内能够学得足、学得会、学得好。</w:t>
      </w:r>
    </w:p>
    <w:p>
      <w:pPr>
        <w:spacing w:after="0" w:line="316" w:lineRule="auto"/>
        <w:jc w:val="both"/>
        <w:sectPr>
          <w:pgSz w:w="10660" w:h="15090"/>
          <w:pgMar w:header="727" w:footer="826" w:top="1300" w:bottom="1020" w:left="1200" w:right="960"/>
        </w:sectPr>
      </w:pPr>
    </w:p>
    <w:p>
      <w:pPr>
        <w:pStyle w:val="BodyText"/>
        <w:spacing w:before="10"/>
        <w:ind w:left="0"/>
        <w:rPr>
          <w:sz w:val="11"/>
        </w:rPr>
      </w:pPr>
    </w:p>
    <w:p>
      <w:pPr>
        <w:pStyle w:val="BodyText"/>
        <w:spacing w:before="46"/>
        <w:ind w:left="614"/>
        <w:rPr>
          <w:rFonts w:ascii="方正兰亭中黑_GBK" w:eastAsia="方正兰亭中黑_GBK" w:hint="eastAsia"/>
        </w:rPr>
      </w:pPr>
      <w:r>
        <w:rPr>
          <w:rFonts w:ascii="方正兰亭中黑_GBK" w:eastAsia="方正兰亭中黑_GBK" w:hint="eastAsia"/>
          <w:color w:val="231F20"/>
        </w:rPr>
        <w:t>二、加强课程管理</w:t>
      </w:r>
    </w:p>
    <w:p>
      <w:pPr>
        <w:pStyle w:val="ListParagraph"/>
        <w:numPr>
          <w:ilvl w:val="0"/>
          <w:numId w:val="13"/>
        </w:numPr>
        <w:tabs>
          <w:tab w:pos="830" w:val="left" w:leader="none"/>
        </w:tabs>
        <w:spacing w:line="316" w:lineRule="auto" w:before="94" w:after="0"/>
        <w:ind w:left="103" w:right="338" w:firstLine="510"/>
        <w:jc w:val="both"/>
        <w:rPr>
          <w:sz w:val="22"/>
        </w:rPr>
      </w:pPr>
      <w:r>
        <w:rPr>
          <w:color w:val="231F20"/>
          <w:sz w:val="22"/>
        </w:rPr>
        <w:t>规范教育教学秩序。严格落实国家课程方案和课程标准，开齐开足开好国家</w:t>
      </w:r>
      <w:r>
        <w:rPr>
          <w:color w:val="231F20"/>
          <w:spacing w:val="-10"/>
          <w:sz w:val="22"/>
        </w:rPr>
        <w:t>规定课程，严格规范教材使用，落实课程计划。学校不得随意增减课时、提高难度、</w:t>
      </w:r>
      <w:r>
        <w:rPr>
          <w:color w:val="231F20"/>
          <w:sz w:val="22"/>
        </w:rPr>
        <w:t>加快进度。</w:t>
      </w:r>
    </w:p>
    <w:p>
      <w:pPr>
        <w:pStyle w:val="ListParagraph"/>
        <w:numPr>
          <w:ilvl w:val="0"/>
          <w:numId w:val="13"/>
        </w:numPr>
        <w:tabs>
          <w:tab w:pos="833" w:val="left" w:leader="none"/>
        </w:tabs>
        <w:spacing w:line="316" w:lineRule="auto" w:before="0" w:after="0"/>
        <w:ind w:left="103" w:right="341" w:firstLine="510"/>
        <w:jc w:val="both"/>
        <w:rPr>
          <w:sz w:val="22"/>
        </w:rPr>
      </w:pPr>
      <w:r>
        <w:rPr>
          <w:color w:val="231F20"/>
          <w:sz w:val="22"/>
        </w:rPr>
        <w:t>开好体育美育劳动教育课。严格落实小学体育与健康课程一二年级每周 4</w:t>
      </w:r>
      <w:r>
        <w:rPr>
          <w:color w:val="231F20"/>
          <w:spacing w:val="3"/>
          <w:sz w:val="22"/>
        </w:rPr>
        <w:t> 课</w:t>
      </w:r>
      <w:r>
        <w:rPr>
          <w:color w:val="231F20"/>
          <w:spacing w:val="-6"/>
          <w:sz w:val="22"/>
        </w:rPr>
        <w:t>时，三至六年级和初中每周 </w:t>
      </w:r>
      <w:r>
        <w:rPr>
          <w:color w:val="231F20"/>
          <w:sz w:val="22"/>
        </w:rPr>
        <w:t>3</w:t>
      </w:r>
      <w:r>
        <w:rPr>
          <w:color w:val="231F20"/>
          <w:spacing w:val="-10"/>
          <w:sz w:val="22"/>
        </w:rPr>
        <w:t> 课时，确保学生每天在校运动一小时。义务教育阶段， </w:t>
      </w:r>
      <w:r>
        <w:rPr>
          <w:color w:val="231F20"/>
          <w:spacing w:val="-1"/>
          <w:sz w:val="22"/>
        </w:rPr>
        <w:t>艺术课程小学每周不少于 </w:t>
      </w:r>
      <w:r>
        <w:rPr>
          <w:color w:val="231F20"/>
          <w:sz w:val="22"/>
        </w:rPr>
        <w:t>4</w:t>
      </w:r>
      <w:r>
        <w:rPr>
          <w:color w:val="231F20"/>
          <w:spacing w:val="-4"/>
          <w:sz w:val="22"/>
        </w:rPr>
        <w:t> 节，初中每周不少于 </w:t>
      </w:r>
      <w:r>
        <w:rPr>
          <w:color w:val="231F20"/>
          <w:sz w:val="22"/>
        </w:rPr>
        <w:t>2</w:t>
      </w:r>
      <w:r>
        <w:rPr>
          <w:color w:val="231F20"/>
          <w:spacing w:val="-3"/>
          <w:sz w:val="22"/>
        </w:rPr>
        <w:t> 节，劳动教育每周 </w:t>
      </w:r>
      <w:r>
        <w:rPr>
          <w:color w:val="231F20"/>
          <w:sz w:val="22"/>
        </w:rPr>
        <w:t>1</w:t>
      </w:r>
      <w:r>
        <w:rPr>
          <w:color w:val="231F20"/>
          <w:spacing w:val="-3"/>
          <w:sz w:val="22"/>
        </w:rPr>
        <w:t> 课时。</w:t>
      </w:r>
    </w:p>
    <w:p>
      <w:pPr>
        <w:pStyle w:val="BodyText"/>
        <w:spacing w:line="344" w:lineRule="exact"/>
        <w:ind w:left="614"/>
        <w:rPr>
          <w:rFonts w:ascii="方正兰亭中黑_GBK" w:eastAsia="方正兰亭中黑_GBK" w:hint="eastAsia"/>
        </w:rPr>
      </w:pPr>
      <w:r>
        <w:rPr>
          <w:rFonts w:ascii="方正兰亭中黑_GBK" w:eastAsia="方正兰亭中黑_GBK" w:hint="eastAsia"/>
          <w:color w:val="231F20"/>
        </w:rPr>
        <w:t>三、加强课堂教学改革</w:t>
      </w:r>
    </w:p>
    <w:p>
      <w:pPr>
        <w:pStyle w:val="ListParagraph"/>
        <w:numPr>
          <w:ilvl w:val="0"/>
          <w:numId w:val="13"/>
        </w:numPr>
        <w:tabs>
          <w:tab w:pos="830" w:val="left" w:leader="none"/>
        </w:tabs>
        <w:spacing w:line="316" w:lineRule="auto" w:before="89" w:after="0"/>
        <w:ind w:left="103" w:right="337" w:firstLine="510"/>
        <w:jc w:val="both"/>
        <w:rPr>
          <w:sz w:val="22"/>
        </w:rPr>
      </w:pPr>
      <w:r>
        <w:rPr>
          <w:color w:val="231F20"/>
          <w:sz w:val="22"/>
        </w:rPr>
        <w:t>提升课堂教学质量。推进指向“未来教育”课堂变革三年行动，优化区域教学常规，指导学校健全教学管理规程，优化教学方式，强化教学管理，提升学生在校学习效率。按照“质量导向、学教并重、凸显素养、整体优化”原则，以发展学生核心素养为指向，以日常课堂教学改进为抓手，聚焦学生学习全过程，做到应教</w:t>
      </w:r>
      <w:r>
        <w:rPr>
          <w:color w:val="231F20"/>
          <w:spacing w:val="-1"/>
          <w:sz w:val="22"/>
        </w:rPr>
        <w:t>尽教，确保学生达到国家规定的学业质量标准。推进与完善“学为中心”课堂评价</w:t>
      </w:r>
      <w:r>
        <w:rPr>
          <w:color w:val="231F20"/>
          <w:sz w:val="22"/>
        </w:rPr>
        <w:t>标准的应用，加强素养课堂研究。</w:t>
      </w:r>
    </w:p>
    <w:p>
      <w:pPr>
        <w:pStyle w:val="ListParagraph"/>
        <w:numPr>
          <w:ilvl w:val="0"/>
          <w:numId w:val="13"/>
        </w:numPr>
        <w:tabs>
          <w:tab w:pos="830" w:val="left" w:leader="none"/>
        </w:tabs>
        <w:spacing w:line="316" w:lineRule="auto" w:before="0" w:after="0"/>
        <w:ind w:left="103" w:right="337" w:firstLine="510"/>
        <w:jc w:val="both"/>
        <w:rPr>
          <w:sz w:val="22"/>
        </w:rPr>
      </w:pPr>
      <w:r>
        <w:rPr>
          <w:color w:val="231F20"/>
          <w:sz w:val="22"/>
        </w:rPr>
        <w:t>支持教学创新。积极推广应用优秀教学成果，改进和创新教育教学方法，应</w:t>
      </w:r>
      <w:r>
        <w:rPr>
          <w:color w:val="231F20"/>
          <w:spacing w:val="1"/>
          <w:sz w:val="22"/>
        </w:rPr>
        <w:t>用人工智能手段支持教学诊断与改进，鼓励师生利用智能教学助手和智能学伴，灵</w:t>
      </w:r>
      <w:r>
        <w:rPr>
          <w:color w:val="231F20"/>
          <w:sz w:val="22"/>
        </w:rPr>
        <w:t>活运用优质教学资源，注重启发式、互动式、探究式教学，指导学生开展研究型、项目化、合作式学习，满足不同学生的学习需求。</w:t>
      </w:r>
    </w:p>
    <w:p>
      <w:pPr>
        <w:pStyle w:val="BodyText"/>
        <w:spacing w:line="343" w:lineRule="exact"/>
        <w:ind w:left="614"/>
        <w:rPr>
          <w:rFonts w:ascii="方正兰亭中黑_GBK" w:eastAsia="方正兰亭中黑_GBK" w:hint="eastAsia"/>
        </w:rPr>
      </w:pPr>
      <w:r>
        <w:rPr>
          <w:rFonts w:ascii="方正兰亭中黑_GBK" w:eastAsia="方正兰亭中黑_GBK" w:hint="eastAsia"/>
          <w:color w:val="231F20"/>
        </w:rPr>
        <w:t>四、加强作业研究</w:t>
      </w:r>
    </w:p>
    <w:p>
      <w:pPr>
        <w:pStyle w:val="ListParagraph"/>
        <w:numPr>
          <w:ilvl w:val="0"/>
          <w:numId w:val="13"/>
        </w:numPr>
        <w:tabs>
          <w:tab w:pos="830" w:val="left" w:leader="none"/>
        </w:tabs>
        <w:spacing w:line="316" w:lineRule="auto" w:before="85" w:after="0"/>
        <w:ind w:left="103" w:right="338" w:firstLine="510"/>
        <w:jc w:val="both"/>
        <w:rPr>
          <w:sz w:val="22"/>
        </w:rPr>
      </w:pPr>
      <w:r>
        <w:rPr>
          <w:color w:val="231F20"/>
          <w:sz w:val="22"/>
        </w:rPr>
        <w:t>开展作业现状调研。开展区域内学生作业内容、作业方式、作业总量、作业</w:t>
      </w:r>
      <w:r>
        <w:rPr>
          <w:color w:val="231F20"/>
          <w:spacing w:val="-1"/>
          <w:sz w:val="22"/>
        </w:rPr>
        <w:t>批改、作业讲评、作业辅导、作业负担等方面的现状调研，为减轻学生过重作业负</w:t>
      </w:r>
      <w:r>
        <w:rPr>
          <w:color w:val="231F20"/>
          <w:sz w:val="22"/>
        </w:rPr>
        <w:t>担提供依据，并采取针对性的系统解决方案。</w:t>
      </w:r>
    </w:p>
    <w:p>
      <w:pPr>
        <w:pStyle w:val="ListParagraph"/>
        <w:numPr>
          <w:ilvl w:val="0"/>
          <w:numId w:val="13"/>
        </w:numPr>
        <w:tabs>
          <w:tab w:pos="824" w:val="left" w:leader="none"/>
        </w:tabs>
        <w:spacing w:line="316" w:lineRule="auto" w:before="0" w:after="0"/>
        <w:ind w:left="103" w:right="232" w:firstLine="510"/>
        <w:jc w:val="left"/>
        <w:rPr>
          <w:sz w:val="22"/>
        </w:rPr>
      </w:pPr>
      <w:r>
        <w:rPr>
          <w:color w:val="231F20"/>
          <w:spacing w:val="-5"/>
          <w:sz w:val="22"/>
        </w:rPr>
        <w:t>健全作业管理机制。指导学校完善作业管理办法、作业总量控制和统筹方法、</w:t>
      </w:r>
      <w:r>
        <w:rPr>
          <w:color w:val="231F20"/>
          <w:spacing w:val="-8"/>
          <w:sz w:val="22"/>
        </w:rPr>
        <w:t>作业公示制度、作业质量监督等机制，加强对作业来源、设计、布置、批改、分析、</w:t>
      </w:r>
      <w:r>
        <w:rPr>
          <w:color w:val="231F20"/>
          <w:sz w:val="22"/>
        </w:rPr>
        <w:t>反馈、辅导等全过程管理机制。开展作业优化设计与有效管理的学校实施方法与策略研究，形成区域系统性作业管理机制。</w:t>
      </w:r>
    </w:p>
    <w:p>
      <w:pPr>
        <w:pStyle w:val="ListParagraph"/>
        <w:numPr>
          <w:ilvl w:val="0"/>
          <w:numId w:val="13"/>
        </w:numPr>
        <w:tabs>
          <w:tab w:pos="830" w:val="left" w:leader="none"/>
        </w:tabs>
        <w:spacing w:line="316" w:lineRule="auto" w:before="0" w:after="0"/>
        <w:ind w:left="103" w:right="337" w:firstLine="510"/>
        <w:jc w:val="left"/>
        <w:rPr>
          <w:sz w:val="22"/>
        </w:rPr>
      </w:pPr>
      <w:r>
        <w:rPr>
          <w:color w:val="231F20"/>
          <w:sz w:val="22"/>
        </w:rPr>
        <w:t>加强作业设计研究。将作业设计纳入区域和校本教研体系，梳理学科教辅， </w:t>
      </w:r>
      <w:r>
        <w:rPr>
          <w:color w:val="231F20"/>
          <w:spacing w:val="1"/>
          <w:sz w:val="22"/>
        </w:rPr>
        <w:t>编制中小学作业设计与实施相关业务指导意见，明确作业设计方法与实施重点。加</w:t>
      </w:r>
    </w:p>
    <w:p>
      <w:pPr>
        <w:spacing w:after="0" w:line="316" w:lineRule="auto"/>
        <w:jc w:val="left"/>
        <w:rPr>
          <w:sz w:val="22"/>
        </w:rPr>
        <w:sectPr>
          <w:pgSz w:w="10660" w:h="15090"/>
          <w:pgMar w:header="737" w:footer="826" w:top="1300" w:bottom="1020" w:left="1200" w:right="960"/>
        </w:sectPr>
      </w:pPr>
    </w:p>
    <w:p>
      <w:pPr>
        <w:pStyle w:val="BodyText"/>
        <w:spacing w:before="2"/>
        <w:ind w:left="0"/>
        <w:rPr>
          <w:sz w:val="12"/>
        </w:rPr>
      </w:pPr>
    </w:p>
    <w:p>
      <w:pPr>
        <w:pStyle w:val="BodyText"/>
        <w:spacing w:line="316" w:lineRule="auto" w:before="51"/>
        <w:ind w:right="231"/>
      </w:pPr>
      <w:r>
        <w:rPr>
          <w:color w:val="231F20"/>
          <w:spacing w:val="1"/>
        </w:rPr>
        <w:t>强基于课程标准、学科核心素养和关键能力发展的作业设计等方面的实践探索，系</w:t>
      </w:r>
      <w:r>
        <w:rPr>
          <w:color w:val="231F20"/>
        </w:rPr>
        <w:t>统研究符合学生年龄特点和学习规律、体现素质教育导向、涵盖德智体美劳全面育人的作业体系，坚决克服机械、无效作业，杜绝重复性、惩罚性作业。借鉴上海市作业系统关系模型，围绕建章立制、作业布置、分析与优化、作业监控与调控等关</w:t>
      </w:r>
      <w:r>
        <w:rPr>
          <w:color w:val="231F20"/>
          <w:spacing w:val="-16"/>
        </w:rPr>
        <w:t>键点，加强作业内涵的建设与管理。以作业重构支持学生自主学习，开展“素养作业” </w:t>
      </w:r>
      <w:r>
        <w:rPr>
          <w:color w:val="231F20"/>
        </w:rPr>
        <w:t>设计与实施的应用研究，指导学校进行长作业、项目式、全阅读、综合性学习等多样态作业的研究与实践。</w:t>
      </w:r>
    </w:p>
    <w:p>
      <w:pPr>
        <w:pStyle w:val="ListParagraph"/>
        <w:numPr>
          <w:ilvl w:val="0"/>
          <w:numId w:val="13"/>
        </w:numPr>
        <w:tabs>
          <w:tab w:pos="956" w:val="left" w:leader="none"/>
        </w:tabs>
        <w:spacing w:line="316" w:lineRule="auto" w:before="0" w:after="0"/>
        <w:ind w:left="103" w:right="334" w:firstLine="510"/>
        <w:jc w:val="both"/>
        <w:rPr>
          <w:sz w:val="22"/>
        </w:rPr>
      </w:pPr>
      <w:r>
        <w:rPr>
          <w:color w:val="231F20"/>
          <w:spacing w:val="1"/>
          <w:sz w:val="22"/>
        </w:rPr>
        <w:t>推进作业资源建设。强化实践性作业、探究性作业、弹性作业、个性化作</w:t>
      </w:r>
      <w:r>
        <w:rPr>
          <w:color w:val="231F20"/>
          <w:sz w:val="22"/>
        </w:rPr>
        <w:t>业研究，建立素养导向的周末作业、单元作业、寒暑假作业资源，满足学生多样化的学习需求，增加学生社会实践、读书、体育、美育、劳动教育、个性化学习的时</w:t>
      </w:r>
      <w:r>
        <w:rPr>
          <w:color w:val="231F20"/>
          <w:spacing w:val="1"/>
          <w:sz w:val="22"/>
        </w:rPr>
        <w:t>间和空间。经常性组织开展作业设计与实施的教师培训与教研活动，开展优秀作业</w:t>
      </w:r>
      <w:r>
        <w:rPr>
          <w:color w:val="231F20"/>
          <w:sz w:val="22"/>
        </w:rPr>
        <w:t>评选与展示研讨，加强优质作业资源共建共享，不断提升教师作业设计能力。</w:t>
      </w:r>
    </w:p>
    <w:p>
      <w:pPr>
        <w:pStyle w:val="BodyText"/>
        <w:spacing w:line="341" w:lineRule="exact"/>
        <w:ind w:left="614"/>
        <w:rPr>
          <w:rFonts w:ascii="方正兰亭中黑_GBK" w:eastAsia="方正兰亭中黑_GBK" w:hint="eastAsia"/>
        </w:rPr>
      </w:pPr>
      <w:r>
        <w:rPr>
          <w:rFonts w:ascii="方正兰亭中黑_GBK" w:eastAsia="方正兰亭中黑_GBK" w:hint="eastAsia"/>
          <w:color w:val="231F20"/>
        </w:rPr>
        <w:t>五、加强命题评价研究</w:t>
      </w:r>
    </w:p>
    <w:p>
      <w:pPr>
        <w:pStyle w:val="ListParagraph"/>
        <w:numPr>
          <w:ilvl w:val="0"/>
          <w:numId w:val="13"/>
        </w:numPr>
        <w:tabs>
          <w:tab w:pos="952" w:val="left" w:leader="none"/>
        </w:tabs>
        <w:spacing w:line="316" w:lineRule="auto" w:before="83" w:after="0"/>
        <w:ind w:left="103" w:right="341" w:firstLine="510"/>
        <w:jc w:val="both"/>
        <w:rPr>
          <w:sz w:val="22"/>
        </w:rPr>
      </w:pPr>
      <w:r>
        <w:rPr>
          <w:color w:val="231F20"/>
          <w:spacing w:val="2"/>
          <w:sz w:val="22"/>
        </w:rPr>
        <w:t>严格控制考试次数。严格控制考试次数，除教育行政部门组织的学业质量</w:t>
      </w:r>
      <w:r>
        <w:rPr>
          <w:color w:val="231F20"/>
          <w:spacing w:val="-1"/>
          <w:sz w:val="22"/>
        </w:rPr>
        <w:t>监测外，小学一二年级不进行纸笔考试，其他年级每学期组织一次期末考试，初中</w:t>
      </w:r>
      <w:r>
        <w:rPr>
          <w:color w:val="231F20"/>
          <w:sz w:val="22"/>
        </w:rPr>
        <w:t>年级可适当安排一次期中考试，学业评价实行等第制。</w:t>
      </w:r>
    </w:p>
    <w:p>
      <w:pPr>
        <w:pStyle w:val="ListParagraph"/>
        <w:numPr>
          <w:ilvl w:val="0"/>
          <w:numId w:val="13"/>
        </w:numPr>
        <w:tabs>
          <w:tab w:pos="951" w:val="left" w:leader="none"/>
        </w:tabs>
        <w:spacing w:line="316" w:lineRule="auto" w:before="0" w:after="0"/>
        <w:ind w:left="103" w:right="334" w:firstLine="510"/>
        <w:jc w:val="both"/>
        <w:rPr>
          <w:sz w:val="22"/>
        </w:rPr>
      </w:pPr>
      <w:r>
        <w:rPr>
          <w:color w:val="231F20"/>
          <w:spacing w:val="2"/>
          <w:sz w:val="22"/>
        </w:rPr>
        <w:t>加强命题评价研究。树立科学的教育质量观，加强命题研究，确保考试内</w:t>
      </w:r>
      <w:r>
        <w:rPr>
          <w:color w:val="231F20"/>
          <w:sz w:val="22"/>
        </w:rPr>
        <w:t>容符合课程标准、教学基本要求、素质教育导向，不出偏题、怪题、超标难题，提升命题质量。积极探索体育与健康、音乐、美术、劳动教育、信息技术等学科评价方案。</w:t>
      </w:r>
    </w:p>
    <w:p>
      <w:pPr>
        <w:pStyle w:val="BodyText"/>
        <w:spacing w:line="343" w:lineRule="exact"/>
        <w:ind w:left="614"/>
        <w:rPr>
          <w:rFonts w:ascii="方正兰亭中黑_GBK" w:eastAsia="方正兰亭中黑_GBK" w:hint="eastAsia"/>
        </w:rPr>
      </w:pPr>
      <w:r>
        <w:rPr>
          <w:rFonts w:ascii="方正兰亭中黑_GBK" w:eastAsia="方正兰亭中黑_GBK" w:hint="eastAsia"/>
          <w:color w:val="231F20"/>
        </w:rPr>
        <w:t>六、加强课后服务研究</w:t>
      </w:r>
    </w:p>
    <w:p>
      <w:pPr>
        <w:pStyle w:val="ListParagraph"/>
        <w:numPr>
          <w:ilvl w:val="0"/>
          <w:numId w:val="13"/>
        </w:numPr>
        <w:tabs>
          <w:tab w:pos="951" w:val="left" w:leader="none"/>
        </w:tabs>
        <w:spacing w:line="316" w:lineRule="auto" w:before="90" w:after="0"/>
        <w:ind w:left="103" w:right="335" w:firstLine="510"/>
        <w:jc w:val="both"/>
        <w:rPr>
          <w:sz w:val="22"/>
        </w:rPr>
      </w:pPr>
      <w:r>
        <w:rPr>
          <w:color w:val="231F20"/>
          <w:spacing w:val="2"/>
          <w:sz w:val="22"/>
        </w:rPr>
        <w:t>指导制定课后服务实施方案。开展区域内学校课后服务方案的研讨交流， </w:t>
      </w:r>
      <w:r>
        <w:rPr>
          <w:color w:val="231F20"/>
          <w:spacing w:val="-4"/>
          <w:sz w:val="22"/>
        </w:rPr>
        <w:t>整体规划设计区域实施方案，指导学校充分用好课后服务时间。指导学生完成作业， </w:t>
      </w:r>
      <w:r>
        <w:rPr>
          <w:color w:val="231F20"/>
          <w:spacing w:val="1"/>
          <w:sz w:val="22"/>
        </w:rPr>
        <w:t>对学习有困难的学生进行课业答疑和辅导，为学有余力的学生拓展学习空间。积极</w:t>
      </w:r>
      <w:r>
        <w:rPr>
          <w:color w:val="231F20"/>
          <w:sz w:val="22"/>
        </w:rPr>
        <w:t>开展丰富多彩的科普、文体、艺术、劳动、阅读、兴趣小组及社团活动等综合素质拓展类活动。大力推进“爱阅读”活动。有条件的地方要指导家长转变教育观念， 关注孩子心理健康，促进家校共育。</w:t>
      </w:r>
    </w:p>
    <w:p>
      <w:pPr>
        <w:pStyle w:val="ListParagraph"/>
        <w:numPr>
          <w:ilvl w:val="0"/>
          <w:numId w:val="13"/>
        </w:numPr>
        <w:tabs>
          <w:tab w:pos="955" w:val="left" w:leader="none"/>
        </w:tabs>
        <w:spacing w:line="327" w:lineRule="exact" w:before="0" w:after="0"/>
        <w:ind w:left="954" w:right="0" w:hanging="341"/>
        <w:jc w:val="both"/>
        <w:rPr>
          <w:sz w:val="22"/>
        </w:rPr>
      </w:pPr>
      <w:r>
        <w:rPr>
          <w:color w:val="231F20"/>
          <w:spacing w:val="2"/>
          <w:sz w:val="22"/>
        </w:rPr>
        <w:t>开发线上学习资源。指导基础教育精品课的开发、征集，丰富优质线上教</w:t>
      </w:r>
    </w:p>
    <w:p>
      <w:pPr>
        <w:spacing w:after="0" w:line="327" w:lineRule="exact"/>
        <w:jc w:val="both"/>
        <w:rPr>
          <w:sz w:val="22"/>
        </w:rPr>
        <w:sectPr>
          <w:pgSz w:w="10660" w:h="15090"/>
          <w:pgMar w:header="727" w:footer="826" w:top="1300" w:bottom="1020" w:left="1200" w:right="960"/>
        </w:sectPr>
      </w:pPr>
    </w:p>
    <w:p>
      <w:pPr>
        <w:pStyle w:val="BodyText"/>
        <w:spacing w:before="2"/>
        <w:ind w:left="0"/>
        <w:rPr>
          <w:sz w:val="12"/>
        </w:rPr>
      </w:pPr>
    </w:p>
    <w:p>
      <w:pPr>
        <w:pStyle w:val="BodyText"/>
        <w:spacing w:line="316" w:lineRule="auto" w:before="51"/>
        <w:ind w:right="337"/>
        <w:jc w:val="both"/>
      </w:pPr>
      <w:r>
        <w:rPr>
          <w:color w:val="231F20"/>
        </w:rPr>
        <w:t>育教学资源，利用国家和各地教育教学资源平台以及优质学校网络平台，免费向学生提供高质量专题教育资源和覆盖各年级各学科的学习资源。积极创造条件，组织优秀教师开展免费在线互动交流答疑。</w:t>
      </w:r>
    </w:p>
    <w:p>
      <w:pPr>
        <w:pStyle w:val="BodyText"/>
        <w:spacing w:line="344" w:lineRule="exact"/>
        <w:ind w:left="614"/>
        <w:rPr>
          <w:rFonts w:ascii="方正兰亭中黑_GBK" w:eastAsia="方正兰亭中黑_GBK" w:hint="eastAsia"/>
        </w:rPr>
      </w:pPr>
      <w:r>
        <w:rPr>
          <w:rFonts w:ascii="方正兰亭中黑_GBK" w:eastAsia="方正兰亭中黑_GBK" w:hint="eastAsia"/>
          <w:color w:val="231F20"/>
        </w:rPr>
        <w:t>七、加强校本教研指导</w:t>
      </w:r>
    </w:p>
    <w:p>
      <w:pPr>
        <w:pStyle w:val="BodyText"/>
        <w:spacing w:line="316" w:lineRule="auto" w:before="94"/>
        <w:ind w:right="232" w:firstLine="510"/>
      </w:pPr>
      <w:r>
        <w:rPr>
          <w:color w:val="231F20"/>
        </w:rPr>
        <w:t>16.</w:t>
      </w:r>
      <w:r>
        <w:rPr>
          <w:color w:val="231F20"/>
          <w:spacing w:val="-22"/>
        </w:rPr>
        <w:t> 加强“双减”工作指导。指导学校做好作业设计与管理、课后服务、课堂教学、</w:t>
      </w:r>
      <w:r>
        <w:rPr>
          <w:color w:val="231F20"/>
        </w:rPr>
        <w:t>命题评价等“双减”有关工作，加强学校学科建设和校本教研指导管理，让学习回归校园，确保学生在校内学足学好。</w:t>
      </w:r>
    </w:p>
    <w:p>
      <w:pPr>
        <w:pStyle w:val="BodyText"/>
        <w:spacing w:line="344" w:lineRule="exact"/>
        <w:ind w:left="614"/>
        <w:rPr>
          <w:rFonts w:ascii="方正兰亭中黑_GBK" w:eastAsia="方正兰亭中黑_GBK" w:hint="eastAsia"/>
        </w:rPr>
      </w:pPr>
      <w:r>
        <w:rPr>
          <w:rFonts w:ascii="方正兰亭中黑_GBK" w:eastAsia="方正兰亭中黑_GBK" w:hint="eastAsia"/>
          <w:color w:val="231F20"/>
        </w:rPr>
        <w:t>八、加强教育优质均衡政策研究</w:t>
      </w:r>
    </w:p>
    <w:p>
      <w:pPr>
        <w:pStyle w:val="BodyText"/>
        <w:spacing w:line="316" w:lineRule="auto" w:before="95"/>
        <w:ind w:right="335" w:firstLine="510"/>
        <w:jc w:val="both"/>
      </w:pPr>
      <w:r>
        <w:rPr>
          <w:color w:val="231F20"/>
        </w:rPr>
        <w:t>15. 加强政策研究。加强共同富裕背景下扩大优质资源覆盖面促进义务教育优质均衡的政策调研，为教育行政部门提供决策参考，加快缩小城乡、区域、学校间教育水平差距，整体提升学校育人能力。</w:t>
      </w:r>
    </w:p>
    <w:p>
      <w:pPr>
        <w:pStyle w:val="BodyText"/>
        <w:spacing w:line="344" w:lineRule="exact"/>
        <w:ind w:left="614"/>
        <w:rPr>
          <w:rFonts w:ascii="方正兰亭中黑_GBK" w:eastAsia="方正兰亭中黑_GBK" w:hint="eastAsia"/>
        </w:rPr>
      </w:pPr>
      <w:r>
        <w:rPr>
          <w:rFonts w:ascii="方正兰亭中黑_GBK" w:eastAsia="方正兰亭中黑_GBK" w:hint="eastAsia"/>
          <w:color w:val="231F20"/>
        </w:rPr>
        <w:t>九、加强组织领导</w:t>
      </w:r>
    </w:p>
    <w:p>
      <w:pPr>
        <w:pStyle w:val="ListParagraph"/>
        <w:numPr>
          <w:ilvl w:val="0"/>
          <w:numId w:val="14"/>
        </w:numPr>
        <w:tabs>
          <w:tab w:pos="951" w:val="left" w:leader="none"/>
        </w:tabs>
        <w:spacing w:line="316" w:lineRule="auto" w:before="94" w:after="0"/>
        <w:ind w:left="103" w:right="336" w:firstLine="510"/>
        <w:jc w:val="both"/>
        <w:rPr>
          <w:sz w:val="22"/>
        </w:rPr>
      </w:pPr>
      <w:r>
        <w:rPr>
          <w:color w:val="231F20"/>
          <w:spacing w:val="1"/>
          <w:sz w:val="22"/>
        </w:rPr>
        <w:t>成立领导组织。成立市县教研部门落实“双减”政策教研领导小组，加强对区域教研的统筹指导，督促辖区内所有义务教育学校于制定作业管理细则、校内</w:t>
      </w:r>
      <w:r>
        <w:rPr>
          <w:color w:val="231F20"/>
          <w:sz w:val="22"/>
        </w:rPr>
        <w:t>课后服务实施方案、学校作息时间表等。</w:t>
      </w:r>
    </w:p>
    <w:p>
      <w:pPr>
        <w:pStyle w:val="ListParagraph"/>
        <w:numPr>
          <w:ilvl w:val="0"/>
          <w:numId w:val="14"/>
        </w:numPr>
        <w:tabs>
          <w:tab w:pos="951" w:val="left" w:leader="none"/>
        </w:tabs>
        <w:spacing w:line="316" w:lineRule="auto" w:before="0" w:after="0"/>
        <w:ind w:left="103" w:right="231" w:firstLine="510"/>
        <w:jc w:val="left"/>
        <w:rPr>
          <w:sz w:val="22"/>
        </w:rPr>
      </w:pPr>
      <w:r>
        <w:rPr>
          <w:color w:val="231F20"/>
          <w:spacing w:val="2"/>
          <w:sz w:val="22"/>
        </w:rPr>
        <w:t>加强督促检查。落实“市级统筹、属地负责”工作机制，今后三年市教研</w:t>
      </w:r>
      <w:r>
        <w:rPr>
          <w:color w:val="231F20"/>
          <w:spacing w:val="-14"/>
          <w:sz w:val="22"/>
        </w:rPr>
        <w:t>院对县</w:t>
      </w:r>
      <w:r>
        <w:rPr>
          <w:color w:val="231F20"/>
          <w:sz w:val="22"/>
        </w:rPr>
        <w:t>（</w:t>
      </w:r>
      <w:r>
        <w:rPr>
          <w:color w:val="231F20"/>
          <w:spacing w:val="-14"/>
          <w:sz w:val="22"/>
        </w:rPr>
        <w:t>市、区</w:t>
      </w:r>
      <w:r>
        <w:rPr>
          <w:color w:val="231F20"/>
          <w:spacing w:val="-40"/>
          <w:sz w:val="22"/>
        </w:rPr>
        <w:t>）</w:t>
      </w:r>
      <w:r>
        <w:rPr>
          <w:color w:val="231F20"/>
          <w:spacing w:val="-9"/>
          <w:sz w:val="22"/>
        </w:rPr>
        <w:t>教研部门贯彻落实“双减”政策的教研指导做督促检查和专题反馈， </w:t>
      </w:r>
      <w:r>
        <w:rPr>
          <w:color w:val="231F20"/>
          <w:sz w:val="22"/>
        </w:rPr>
        <w:t>在初中小学教学新常规达标校、示范校创建验收中加大对“双减”政策贯彻落实的检查评估，确保减轻学生作业负担工作落到实处，确保教育教学质量不断提升。</w:t>
      </w:r>
    </w:p>
    <w:p>
      <w:pPr>
        <w:pStyle w:val="BodyText"/>
        <w:ind w:left="0"/>
        <w:rPr>
          <w:sz w:val="24"/>
        </w:rPr>
      </w:pPr>
    </w:p>
    <w:p>
      <w:pPr>
        <w:pStyle w:val="BodyText"/>
        <w:spacing w:before="1"/>
        <w:ind w:left="0"/>
        <w:rPr>
          <w:sz w:val="33"/>
        </w:rPr>
      </w:pPr>
    </w:p>
    <w:p>
      <w:pPr>
        <w:pStyle w:val="BodyText"/>
        <w:spacing w:line="316" w:lineRule="auto" w:before="1"/>
        <w:ind w:left="5913" w:right="568" w:hanging="186"/>
      </w:pPr>
      <w:r>
        <w:rPr>
          <w:color w:val="231F20"/>
        </w:rPr>
        <w:t>温州市教育教学研究院2021 年 10 月 22 日</w:t>
      </w:r>
    </w:p>
    <w:p>
      <w:pPr>
        <w:pStyle w:val="BodyText"/>
        <w:ind w:left="0"/>
        <w:rPr>
          <w:sz w:val="20"/>
        </w:rPr>
      </w:pPr>
    </w:p>
    <w:p>
      <w:pPr>
        <w:pStyle w:val="BodyText"/>
        <w:ind w:left="0"/>
        <w:rPr>
          <w:sz w:val="20"/>
        </w:rPr>
      </w:pPr>
    </w:p>
    <w:p>
      <w:pPr>
        <w:pStyle w:val="BodyText"/>
        <w:ind w:left="0"/>
        <w:rPr>
          <w:sz w:val="20"/>
        </w:rPr>
      </w:pPr>
    </w:p>
    <w:p>
      <w:pPr>
        <w:pStyle w:val="BodyText"/>
        <w:spacing w:before="10"/>
        <w:ind w:left="0"/>
        <w:rPr>
          <w:sz w:val="14"/>
        </w:rPr>
      </w:pPr>
      <w:r>
        <w:rPr/>
        <w:pict>
          <v:line style="position:absolute;mso-position-horizontal-relative:page;mso-position-vertical-relative:paragraph;z-index:-251650048;mso-wrap-distance-left:0;mso-wrap-distance-right:0" from="65.196899pt,13.34264pt" to="467.716899pt,13.34264pt" stroked="true" strokeweight=".3pt" strokecolor="#231f20">
            <v:stroke dashstyle="solid"/>
            <w10:wrap type="topAndBottom"/>
          </v:line>
        </w:pict>
      </w:r>
    </w:p>
    <w:p>
      <w:pPr>
        <w:pStyle w:val="BodyText"/>
        <w:spacing w:after="77"/>
      </w:pPr>
      <w:r>
        <w:rPr>
          <w:color w:val="231F20"/>
        </w:rPr>
        <w:t>抄送：市教育局。</w:t>
      </w:r>
    </w:p>
    <w:p>
      <w:pPr>
        <w:pStyle w:val="BodyText"/>
        <w:spacing w:line="20" w:lineRule="exact"/>
        <w:ind w:left="100"/>
        <w:rPr>
          <w:sz w:val="2"/>
        </w:rPr>
      </w:pPr>
      <w:r>
        <w:rPr>
          <w:sz w:val="2"/>
        </w:rPr>
        <w:pict>
          <v:group style="width:402.55pt;height:.3pt;mso-position-horizontal-relative:char;mso-position-vertical-relative:line" coordorigin="0,0" coordsize="8051,6">
            <v:line style="position:absolute" from="0,3" to="8050,3" stroked="true" strokeweight=".3pt" strokecolor="#231f20">
              <v:stroke dashstyle="solid"/>
            </v:line>
          </v:group>
        </w:pict>
      </w:r>
      <w:r>
        <w:rPr>
          <w:sz w:val="2"/>
        </w:rPr>
      </w:r>
    </w:p>
    <w:p>
      <w:pPr>
        <w:pStyle w:val="BodyText"/>
        <w:tabs>
          <w:tab w:pos="5767" w:val="left" w:leader="none"/>
        </w:tabs>
        <w:spacing w:before="9"/>
      </w:pPr>
      <w:r>
        <w:rPr/>
        <w:pict>
          <v:line style="position:absolute;mso-position-horizontal-relative:page;mso-position-vertical-relative:paragraph;z-index:-251648000;mso-wrap-distance-left:0;mso-wrap-distance-right:0" from="65.196899pt,20.551214pt" to="467.716899pt,20.551214pt" stroked="true" strokeweight=".3pt" strokecolor="#231f20">
            <v:stroke dashstyle="solid"/>
            <w10:wrap type="topAndBottom"/>
          </v:line>
        </w:pict>
      </w:r>
      <w:r>
        <w:rPr>
          <w:color w:val="231F20"/>
        </w:rPr>
        <w:t>温州市教育教学研究院办公室</w:t>
        <w:tab/>
        <w:t>2021</w:t>
      </w:r>
      <w:r>
        <w:rPr>
          <w:color w:val="231F20"/>
          <w:spacing w:val="-3"/>
        </w:rPr>
        <w:t> </w:t>
      </w:r>
      <w:r>
        <w:rPr>
          <w:color w:val="231F20"/>
        </w:rPr>
        <w:t>年</w:t>
      </w:r>
      <w:r>
        <w:rPr>
          <w:color w:val="231F20"/>
          <w:spacing w:val="-7"/>
        </w:rPr>
        <w:t> </w:t>
      </w:r>
      <w:r>
        <w:rPr>
          <w:color w:val="231F20"/>
        </w:rPr>
        <w:t>10</w:t>
      </w:r>
      <w:r>
        <w:rPr>
          <w:color w:val="231F20"/>
          <w:spacing w:val="-7"/>
        </w:rPr>
        <w:t> </w:t>
      </w:r>
      <w:r>
        <w:rPr>
          <w:color w:val="231F20"/>
        </w:rPr>
        <w:t>月</w:t>
      </w:r>
      <w:r>
        <w:rPr>
          <w:color w:val="231F20"/>
          <w:spacing w:val="-7"/>
        </w:rPr>
        <w:t> </w:t>
      </w:r>
      <w:r>
        <w:rPr>
          <w:color w:val="231F20"/>
        </w:rPr>
        <w:t>22</w:t>
      </w:r>
      <w:r>
        <w:rPr>
          <w:color w:val="231F20"/>
          <w:spacing w:val="-7"/>
        </w:rPr>
        <w:t> </w:t>
      </w:r>
      <w:r>
        <w:rPr>
          <w:color w:val="231F20"/>
        </w:rPr>
        <w:t>日印发</w:t>
      </w:r>
    </w:p>
    <w:sectPr>
      <w:pgSz w:w="10660" w:h="15090"/>
      <w:pgMar w:header="737" w:footer="826" w:top="1300" w:bottom="1020" w:left="1200" w:right="9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方正兰亭刊黑_GBK">
    <w:altName w:val="方正兰亭刊黑_GBK"/>
    <w:charset w:val="86"/>
    <w:family w:val="auto"/>
    <w:pitch w:val="variable"/>
  </w:font>
  <w:font w:name="方正博雅宋_GBK">
    <w:altName w:val="方正博雅宋_GBK"/>
    <w:charset w:val="86"/>
    <w:family w:val="auto"/>
    <w:pitch w:val="variable"/>
  </w:font>
  <w:font w:name="方正粗雅宋简体">
    <w:altName w:val="方正粗雅宋简体"/>
    <w:charset w:val="86"/>
    <w:family w:val="auto"/>
    <w:pitch w:val="variable"/>
  </w:font>
  <w:font w:name="汉仪超级战甲W">
    <w:altName w:val="汉仪超级战甲W"/>
    <w:charset w:val="86"/>
    <w:family w:val="roman"/>
    <w:pitch w:val="variable"/>
  </w:font>
  <w:font w:name="方正仿宋简体">
    <w:altName w:val="方正仿宋简体"/>
    <w:charset w:val="86"/>
    <w:family w:val="script"/>
    <w:pitch w:val="fixed"/>
  </w:font>
  <w:font w:name="方正楷体_GBK">
    <w:altName w:val="方正楷体_GBK"/>
    <w:charset w:val="86"/>
    <w:family w:val="script"/>
    <w:pitch w:val="fixed"/>
  </w:font>
  <w:font w:name="方正兰亭中黑_GBK">
    <w:altName w:val="方正兰亭中黑_GBK"/>
    <w:charset w:val="86"/>
    <w:family w:val="auto"/>
    <w:pitch w:val="variable"/>
  </w:font>
  <w:font w:name="方正兰亭黑_GBK">
    <w:altName w:val="方正兰亭黑_GBK"/>
    <w:charset w:val="86"/>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437.712585pt;margin-top:701.71106pt;width:31.05pt;height:12.35pt;mso-position-horizontal-relative:page;mso-position-vertical-relative:page;z-index:-252479488" type="#_x0000_t202" filled="false" stroked="false">
          <v:textbox inset="0,0,0,0">
            <w:txbxContent>
              <w:p>
                <w:pPr>
                  <w:spacing w:line="246" w:lineRule="exact" w:before="0"/>
                  <w:ind w:left="20" w:right="0" w:firstLine="0"/>
                  <w:jc w:val="left"/>
                  <w:rPr>
                    <w:rFonts w:ascii="方正兰亭刊黑_GBK" w:hAnsi="方正兰亭刊黑_GBK"/>
                    <w:sz w:val="18"/>
                  </w:rPr>
                </w:pPr>
                <w:r>
                  <w:rPr>
                    <w:rFonts w:ascii="方正兰亭刊黑_GBK" w:hAnsi="方正兰亭刊黑_GBK"/>
                    <w:color w:val="231F20"/>
                    <w:sz w:val="18"/>
                  </w:rPr>
                  <w:t>·</w:t>
                </w:r>
                <w:r>
                  <w:rPr/>
                  <w:fldChar w:fldCharType="begin"/>
                </w:r>
                <w:r>
                  <w:rPr>
                    <w:rFonts w:ascii="方正兰亭刊黑_GBK" w:hAnsi="方正兰亭刊黑_GBK"/>
                    <w:color w:val="231F20"/>
                    <w:sz w:val="18"/>
                  </w:rPr>
                  <w:instrText> PAGE </w:instrText>
                </w:r>
                <w:r>
                  <w:rPr/>
                  <w:fldChar w:fldCharType="separate"/>
                </w:r>
                <w:r>
                  <w:rPr/>
                  <w:t>09</w:t>
                </w:r>
                <w:r>
                  <w:rPr/>
                  <w:fldChar w:fldCharType="end"/>
                </w:r>
                <w:r>
                  <w:rPr>
                    <w:rFonts w:ascii="方正兰亭刊黑_GBK" w:hAnsi="方正兰亭刊黑_GBK"/>
                    <w:color w:val="231F20"/>
                    <w:sz w:val="18"/>
                  </w:rPr>
                  <w:t>·</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437.747803pt;margin-top:701.71106pt;width:31pt;height:12.35pt;mso-position-horizontal-relative:page;mso-position-vertical-relative:page;z-index:-252472320" type="#_x0000_t202" filled="false" stroked="false">
          <v:textbox inset="0,0,0,0">
            <w:txbxContent>
              <w:p>
                <w:pPr>
                  <w:spacing w:line="246" w:lineRule="exact" w:before="0"/>
                  <w:ind w:left="20" w:right="0" w:firstLine="0"/>
                  <w:jc w:val="left"/>
                  <w:rPr>
                    <w:rFonts w:ascii="方正兰亭刊黑_GBK" w:hAnsi="方正兰亭刊黑_GBK"/>
                    <w:sz w:val="18"/>
                  </w:rPr>
                </w:pPr>
                <w:r>
                  <w:rPr>
                    <w:rFonts w:ascii="方正兰亭刊黑_GBK" w:hAnsi="方正兰亭刊黑_GBK"/>
                    <w:color w:val="231F20"/>
                    <w:sz w:val="18"/>
                  </w:rPr>
                  <w:t>·</w:t>
                </w:r>
                <w:r>
                  <w:rPr/>
                  <w:fldChar w:fldCharType="begin"/>
                </w:r>
                <w:r>
                  <w:rPr>
                    <w:rFonts w:ascii="方正兰亭刊黑_GBK" w:hAnsi="方正兰亭刊黑_GBK"/>
                    <w:color w:val="231F20"/>
                    <w:sz w:val="18"/>
                  </w:rPr>
                  <w:instrText> PAGE </w:instrText>
                </w:r>
                <w:r>
                  <w:rPr/>
                  <w:fldChar w:fldCharType="separate"/>
                </w:r>
                <w:r>
                  <w:rPr/>
                  <w:t>05</w:t>
                </w:r>
                <w:r>
                  <w:rPr/>
                  <w:fldChar w:fldCharType="end"/>
                </w:r>
                <w:r>
                  <w:rPr>
                    <w:rFonts w:ascii="方正兰亭刊黑_GBK" w:hAnsi="方正兰亭刊黑_GBK"/>
                    <w:color w:val="231F20"/>
                    <w:sz w:val="18"/>
                  </w:rPr>
                  <w:t>·</w:t>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64.1968pt;margin-top:701.71106pt;width:31.1pt;height:12.35pt;mso-position-horizontal-relative:page;mso-position-vertical-relative:page;z-index:-252471296" type="#_x0000_t202" filled="false" stroked="false">
          <v:textbox inset="0,0,0,0">
            <w:txbxContent>
              <w:p>
                <w:pPr>
                  <w:spacing w:line="246" w:lineRule="exact" w:before="0"/>
                  <w:ind w:left="20" w:right="0" w:firstLine="0"/>
                  <w:jc w:val="left"/>
                  <w:rPr>
                    <w:rFonts w:ascii="方正兰亭刊黑_GBK" w:hAnsi="方正兰亭刊黑_GBK"/>
                    <w:sz w:val="18"/>
                  </w:rPr>
                </w:pPr>
                <w:r>
                  <w:rPr>
                    <w:rFonts w:ascii="方正兰亭刊黑_GBK" w:hAnsi="方正兰亭刊黑_GBK"/>
                    <w:color w:val="231F20"/>
                    <w:sz w:val="18"/>
                  </w:rPr>
                  <w:t>·</w:t>
                </w:r>
                <w:r>
                  <w:rPr/>
                  <w:fldChar w:fldCharType="begin"/>
                </w:r>
                <w:r>
                  <w:rPr>
                    <w:rFonts w:ascii="方正兰亭刊黑_GBK" w:hAnsi="方正兰亭刊黑_GBK"/>
                    <w:color w:val="231F20"/>
                    <w:sz w:val="18"/>
                  </w:rPr>
                  <w:instrText> PAGE </w:instrText>
                </w:r>
                <w:r>
                  <w:rPr/>
                  <w:fldChar w:fldCharType="separate"/>
                </w:r>
                <w:r>
                  <w:rPr/>
                  <w:t>08</w:t>
                </w:r>
                <w:r>
                  <w:rPr/>
                  <w:fldChar w:fldCharType="end"/>
                </w:r>
                <w:r>
                  <w:rPr>
                    <w:rFonts w:ascii="方正兰亭刊黑_GBK" w:hAnsi="方正兰亭刊黑_GBK"/>
                    <w:color w:val="231F20"/>
                    <w:sz w:val="18"/>
                  </w:rPr>
                  <w:t>·</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57.677490pt;margin-top:35.827103pt;width:211.05pt;height:8.550pt;mso-position-horizontal-relative:page;mso-position-vertical-relative:page;z-index:-252482560" type="#_x0000_t202" filled="false" stroked="false">
          <v:textbox inset="0,0,0,0">
            <w:txbxContent>
              <w:p>
                <w:pPr>
                  <w:spacing w:line="170" w:lineRule="exact" w:before="0"/>
                  <w:ind w:left="20" w:right="0" w:firstLine="0"/>
                  <w:jc w:val="left"/>
                  <w:rPr>
                    <w:sz w:val="12"/>
                  </w:rPr>
                </w:pPr>
                <w:r>
                  <w:rPr>
                    <w:color w:val="FFFFFF"/>
                    <w:sz w:val="12"/>
                    <w:shd w:fill="808285" w:color="auto" w:val="clear"/>
                  </w:rPr>
                  <w:t>WEN ZHOU SHI YI WU JIAO YU JIE DUAN XUE XIAO "JIAN FU TI ZHI"</w:t>
                </w:r>
              </w:p>
            </w:txbxContent>
          </v:textbox>
          <w10:wrap type="none"/>
        </v:shape>
      </w:pict>
    </w:r>
    <w:r>
      <w:rPr/>
      <w:pict>
        <v:shape style="position:absolute;margin-left:362.86499pt;margin-top:44.485405pt;width:105.9pt;height:10.2pt;mso-position-horizontal-relative:page;mso-position-vertical-relative:page;z-index:-252481536" type="#_x0000_t202" filled="false" stroked="false">
          <v:textbox inset="0,0,0,0">
            <w:txbxContent>
              <w:p>
                <w:pPr>
                  <w:spacing w:line="204" w:lineRule="exact" w:before="0"/>
                  <w:ind w:left="20" w:right="0" w:firstLine="0"/>
                  <w:jc w:val="left"/>
                  <w:rPr>
                    <w:rFonts w:ascii="方正粗雅宋简体"/>
                    <w:sz w:val="14"/>
                  </w:rPr>
                </w:pPr>
                <w:r>
                  <w:rPr>
                    <w:rFonts w:ascii="方正粗雅宋简体"/>
                    <w:color w:val="231F20"/>
                    <w:sz w:val="14"/>
                  </w:rPr>
                  <w:t>ZUO YE GUAN LI ZHI NAN</w:t>
                </w:r>
              </w:p>
            </w:txbxContent>
          </v:textbox>
          <w10:wrap type="none"/>
        </v:shape>
      </w:pict>
    </w:r>
    <w:r>
      <w:rPr/>
      <w:pict>
        <v:shape style="position:absolute;margin-left:257.677490pt;margin-top:45.528965pt;width:103pt;height:7.75pt;mso-position-horizontal-relative:page;mso-position-vertical-relative:page;z-index:-252480512" type="#_x0000_t202" filled="false" stroked="false">
          <v:textbox inset="0,0,0,0">
            <w:txbxContent>
              <w:p>
                <w:pPr>
                  <w:spacing w:line="154" w:lineRule="exact" w:before="0"/>
                  <w:ind w:left="20" w:right="0" w:firstLine="0"/>
                  <w:jc w:val="left"/>
                  <w:rPr>
                    <w:rFonts w:ascii="方正兰亭刊黑_GBK"/>
                    <w:sz w:val="10"/>
                  </w:rPr>
                </w:pPr>
                <w:r>
                  <w:rPr>
                    <w:rFonts w:ascii="方正兰亭刊黑_GBK"/>
                    <w:color w:val="808285"/>
                    <w:sz w:val="10"/>
                  </w:rPr>
                  <w:t>&gt; &gt; &gt; &gt; &gt; &gt; &gt; &gt; &gt; &gt; &gt; &gt; &gt; &gt; &gt; &gt; &gt; &gt; &gt; &gt; </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57.677490pt;margin-top:35.827103pt;width:211.05pt;height:8.550pt;mso-position-horizontal-relative:page;mso-position-vertical-relative:page;z-index:-252478464" type="#_x0000_t202" filled="false" stroked="false">
          <v:textbox inset="0,0,0,0">
            <w:txbxContent>
              <w:p>
                <w:pPr>
                  <w:spacing w:line="170" w:lineRule="exact" w:before="0"/>
                  <w:ind w:left="20" w:right="0" w:firstLine="0"/>
                  <w:jc w:val="left"/>
                  <w:rPr>
                    <w:sz w:val="12"/>
                  </w:rPr>
                </w:pPr>
                <w:r>
                  <w:rPr>
                    <w:color w:val="FFFFFF"/>
                    <w:sz w:val="12"/>
                    <w:shd w:fill="808285" w:color="auto" w:val="clear"/>
                  </w:rPr>
                  <w:t>WEN ZHOU SHI YI WU JIAO YU JIE DUAN XUE XIAO "JIAN FU TI ZHI"</w:t>
                </w:r>
              </w:p>
            </w:txbxContent>
          </v:textbox>
          <w10:wrap type="none"/>
        </v:shape>
      </w:pict>
    </w:r>
    <w:r>
      <w:rPr/>
      <w:pict>
        <v:shape style="position:absolute;margin-left:362.86499pt;margin-top:44.485405pt;width:105.9pt;height:10.2pt;mso-position-horizontal-relative:page;mso-position-vertical-relative:page;z-index:-252477440" type="#_x0000_t202" filled="false" stroked="false">
          <v:textbox inset="0,0,0,0">
            <w:txbxContent>
              <w:p>
                <w:pPr>
                  <w:spacing w:line="204" w:lineRule="exact" w:before="0"/>
                  <w:ind w:left="20" w:right="0" w:firstLine="0"/>
                  <w:jc w:val="left"/>
                  <w:rPr>
                    <w:rFonts w:ascii="方正粗雅宋简体"/>
                    <w:sz w:val="14"/>
                  </w:rPr>
                </w:pPr>
                <w:r>
                  <w:rPr>
                    <w:rFonts w:ascii="方正粗雅宋简体"/>
                    <w:color w:val="231F20"/>
                    <w:sz w:val="14"/>
                  </w:rPr>
                  <w:t>ZUO YE GUAN LI ZHI NAN</w:t>
                </w:r>
              </w:p>
            </w:txbxContent>
          </v:textbox>
          <w10:wrap type="none"/>
        </v:shape>
      </w:pict>
    </w:r>
    <w:r>
      <w:rPr/>
      <w:pict>
        <v:shape style="position:absolute;margin-left:257.677490pt;margin-top:45.528965pt;width:103pt;height:7.75pt;mso-position-horizontal-relative:page;mso-position-vertical-relative:page;z-index:-252476416" type="#_x0000_t202" filled="false" stroked="false">
          <v:textbox inset="0,0,0,0">
            <w:txbxContent>
              <w:p>
                <w:pPr>
                  <w:spacing w:line="154" w:lineRule="exact" w:before="0"/>
                  <w:ind w:left="20" w:right="0" w:firstLine="0"/>
                  <w:jc w:val="left"/>
                  <w:rPr>
                    <w:rFonts w:ascii="方正兰亭刊黑_GBK"/>
                    <w:sz w:val="10"/>
                  </w:rPr>
                </w:pPr>
                <w:r>
                  <w:rPr>
                    <w:rFonts w:ascii="方正兰亭刊黑_GBK"/>
                    <w:color w:val="808285"/>
                    <w:sz w:val="10"/>
                  </w:rPr>
                  <w:t>&gt; &gt; &gt; &gt; &gt; &gt; &gt; &gt; &gt; &gt; &gt; &gt; &gt; &gt; &gt; &gt; &gt; &gt; &gt; &gt; </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252475392" from="65.905502pt,38.350990pt" to="65.905502pt,47.35099pt" stroked="true" strokeweight="1.417pt" strokecolor="#808285">
          <v:stroke dashstyle="solid"/>
          <w10:wrap type="none"/>
        </v:line>
      </w:pict>
    </w:r>
    <w:r>
      <w:rPr/>
      <w:pict>
        <v:line style="position:absolute;mso-position-horizontal-relative:page;mso-position-vertical-relative:page;z-index:-252474368" from="225.566498pt,38.350990pt" to="225.566498pt,47.35099pt" stroked="true" strokeweight=".567pt" strokecolor="#808285">
          <v:stroke dashstyle="solid"/>
          <w10:wrap type="none"/>
        </v:line>
      </w:pict>
    </w:r>
    <w:r>
      <w:rPr/>
      <w:pict>
        <v:shape style="position:absolute;margin-left:68.448799pt;margin-top:35.350693pt;width:246.3pt;height:14.9pt;mso-position-horizontal-relative:page;mso-position-vertical-relative:page;z-index:-252473344" type="#_x0000_t202" filled="false" stroked="false">
          <v:textbox inset="0,0,0,0">
            <w:txbxContent>
              <w:p>
                <w:pPr>
                  <w:spacing w:line="297" w:lineRule="exact" w:before="0"/>
                  <w:ind w:left="20" w:right="0" w:firstLine="0"/>
                  <w:jc w:val="left"/>
                  <w:rPr>
                    <w:rFonts w:ascii="汉仪超级战甲W" w:hAnsi="汉仪超级战甲W" w:eastAsia="汉仪超级战甲W" w:hint="eastAsia"/>
                    <w:sz w:val="20"/>
                  </w:rPr>
                </w:pPr>
                <w:r>
                  <w:rPr>
                    <w:rFonts w:ascii="方正楷体_GBK" w:hAnsi="方正楷体_GBK" w:eastAsia="方正楷体_GBK" w:hint="eastAsia"/>
                    <w:color w:val="231F20"/>
                    <w:position w:val="1"/>
                    <w:sz w:val="18"/>
                  </w:rPr>
                  <w:t>温州市义务教育阶段学校“减负提质” </w:t>
                </w:r>
                <w:r>
                  <w:rPr>
                    <w:rFonts w:ascii="汉仪超级战甲W" w:hAnsi="汉仪超级战甲W" w:eastAsia="汉仪超级战甲W" w:hint="eastAsia"/>
                    <w:color w:val="231F20"/>
                    <w:sz w:val="20"/>
                  </w:rPr>
                  <w:t>作 业 管 理 指 南</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3">
    <w:multiLevelType w:val="hybridMultilevel"/>
    <w:lvl w:ilvl="0">
      <w:start w:val="17"/>
      <w:numFmt w:val="decimal"/>
      <w:lvlText w:val="%1."/>
      <w:lvlJc w:val="left"/>
      <w:pPr>
        <w:ind w:left="103" w:hanging="337"/>
        <w:jc w:val="left"/>
      </w:pPr>
      <w:rPr>
        <w:rFonts w:hint="default" w:ascii="方正博雅宋_GBK" w:hAnsi="方正博雅宋_GBK" w:eastAsia="方正博雅宋_GBK" w:cs="方正博雅宋_GBK"/>
        <w:color w:val="231F20"/>
        <w:spacing w:val="-1"/>
        <w:w w:val="100"/>
        <w:sz w:val="22"/>
        <w:szCs w:val="22"/>
        <w:lang w:val="eu-ES" w:eastAsia="eu-ES" w:bidi="eu-ES"/>
      </w:rPr>
    </w:lvl>
    <w:lvl w:ilvl="1">
      <w:start w:val="0"/>
      <w:numFmt w:val="bullet"/>
      <w:lvlText w:val="•"/>
      <w:lvlJc w:val="left"/>
      <w:pPr>
        <w:ind w:left="939" w:hanging="337"/>
      </w:pPr>
      <w:rPr>
        <w:rFonts w:hint="default"/>
        <w:lang w:val="eu-ES" w:eastAsia="eu-ES" w:bidi="eu-ES"/>
      </w:rPr>
    </w:lvl>
    <w:lvl w:ilvl="2">
      <w:start w:val="0"/>
      <w:numFmt w:val="bullet"/>
      <w:lvlText w:val="•"/>
      <w:lvlJc w:val="left"/>
      <w:pPr>
        <w:ind w:left="1779" w:hanging="337"/>
      </w:pPr>
      <w:rPr>
        <w:rFonts w:hint="default"/>
        <w:lang w:val="eu-ES" w:eastAsia="eu-ES" w:bidi="eu-ES"/>
      </w:rPr>
    </w:lvl>
    <w:lvl w:ilvl="3">
      <w:start w:val="0"/>
      <w:numFmt w:val="bullet"/>
      <w:lvlText w:val="•"/>
      <w:lvlJc w:val="left"/>
      <w:pPr>
        <w:ind w:left="2619" w:hanging="337"/>
      </w:pPr>
      <w:rPr>
        <w:rFonts w:hint="default"/>
        <w:lang w:val="eu-ES" w:eastAsia="eu-ES" w:bidi="eu-ES"/>
      </w:rPr>
    </w:lvl>
    <w:lvl w:ilvl="4">
      <w:start w:val="0"/>
      <w:numFmt w:val="bullet"/>
      <w:lvlText w:val="•"/>
      <w:lvlJc w:val="left"/>
      <w:pPr>
        <w:ind w:left="3459" w:hanging="337"/>
      </w:pPr>
      <w:rPr>
        <w:rFonts w:hint="default"/>
        <w:lang w:val="eu-ES" w:eastAsia="eu-ES" w:bidi="eu-ES"/>
      </w:rPr>
    </w:lvl>
    <w:lvl w:ilvl="5">
      <w:start w:val="0"/>
      <w:numFmt w:val="bullet"/>
      <w:lvlText w:val="•"/>
      <w:lvlJc w:val="left"/>
      <w:pPr>
        <w:ind w:left="4299" w:hanging="337"/>
      </w:pPr>
      <w:rPr>
        <w:rFonts w:hint="default"/>
        <w:lang w:val="eu-ES" w:eastAsia="eu-ES" w:bidi="eu-ES"/>
      </w:rPr>
    </w:lvl>
    <w:lvl w:ilvl="6">
      <w:start w:val="0"/>
      <w:numFmt w:val="bullet"/>
      <w:lvlText w:val="•"/>
      <w:lvlJc w:val="left"/>
      <w:pPr>
        <w:ind w:left="5138" w:hanging="337"/>
      </w:pPr>
      <w:rPr>
        <w:rFonts w:hint="default"/>
        <w:lang w:val="eu-ES" w:eastAsia="eu-ES" w:bidi="eu-ES"/>
      </w:rPr>
    </w:lvl>
    <w:lvl w:ilvl="7">
      <w:start w:val="0"/>
      <w:numFmt w:val="bullet"/>
      <w:lvlText w:val="•"/>
      <w:lvlJc w:val="left"/>
      <w:pPr>
        <w:ind w:left="5978" w:hanging="337"/>
      </w:pPr>
      <w:rPr>
        <w:rFonts w:hint="default"/>
        <w:lang w:val="eu-ES" w:eastAsia="eu-ES" w:bidi="eu-ES"/>
      </w:rPr>
    </w:lvl>
    <w:lvl w:ilvl="8">
      <w:start w:val="0"/>
      <w:numFmt w:val="bullet"/>
      <w:lvlText w:val="•"/>
      <w:lvlJc w:val="left"/>
      <w:pPr>
        <w:ind w:left="6818" w:hanging="337"/>
      </w:pPr>
      <w:rPr>
        <w:rFonts w:hint="default"/>
        <w:lang w:val="eu-ES" w:eastAsia="eu-ES" w:bidi="eu-ES"/>
      </w:rPr>
    </w:lvl>
  </w:abstractNum>
  <w:abstractNum w:abstractNumId="12">
    <w:multiLevelType w:val="hybridMultilevel"/>
    <w:lvl w:ilvl="0">
      <w:start w:val="3"/>
      <w:numFmt w:val="decimal"/>
      <w:lvlText w:val="%1."/>
      <w:lvlJc w:val="left"/>
      <w:pPr>
        <w:ind w:left="104" w:hanging="216"/>
        <w:jc w:val="left"/>
      </w:pPr>
      <w:rPr>
        <w:rFonts w:hint="default" w:ascii="方正博雅宋_GBK" w:hAnsi="方正博雅宋_GBK" w:eastAsia="方正博雅宋_GBK" w:cs="方正博雅宋_GBK"/>
        <w:color w:val="231F20"/>
        <w:w w:val="100"/>
        <w:sz w:val="22"/>
        <w:szCs w:val="22"/>
        <w:lang w:val="eu-ES" w:eastAsia="eu-ES" w:bidi="eu-ES"/>
      </w:rPr>
    </w:lvl>
    <w:lvl w:ilvl="1">
      <w:start w:val="0"/>
      <w:numFmt w:val="bullet"/>
      <w:lvlText w:val="•"/>
      <w:lvlJc w:val="left"/>
      <w:pPr>
        <w:ind w:left="939" w:hanging="216"/>
      </w:pPr>
      <w:rPr>
        <w:rFonts w:hint="default"/>
        <w:lang w:val="eu-ES" w:eastAsia="eu-ES" w:bidi="eu-ES"/>
      </w:rPr>
    </w:lvl>
    <w:lvl w:ilvl="2">
      <w:start w:val="0"/>
      <w:numFmt w:val="bullet"/>
      <w:lvlText w:val="•"/>
      <w:lvlJc w:val="left"/>
      <w:pPr>
        <w:ind w:left="1779" w:hanging="216"/>
      </w:pPr>
      <w:rPr>
        <w:rFonts w:hint="default"/>
        <w:lang w:val="eu-ES" w:eastAsia="eu-ES" w:bidi="eu-ES"/>
      </w:rPr>
    </w:lvl>
    <w:lvl w:ilvl="3">
      <w:start w:val="0"/>
      <w:numFmt w:val="bullet"/>
      <w:lvlText w:val="•"/>
      <w:lvlJc w:val="left"/>
      <w:pPr>
        <w:ind w:left="2619" w:hanging="216"/>
      </w:pPr>
      <w:rPr>
        <w:rFonts w:hint="default"/>
        <w:lang w:val="eu-ES" w:eastAsia="eu-ES" w:bidi="eu-ES"/>
      </w:rPr>
    </w:lvl>
    <w:lvl w:ilvl="4">
      <w:start w:val="0"/>
      <w:numFmt w:val="bullet"/>
      <w:lvlText w:val="•"/>
      <w:lvlJc w:val="left"/>
      <w:pPr>
        <w:ind w:left="3459" w:hanging="216"/>
      </w:pPr>
      <w:rPr>
        <w:rFonts w:hint="default"/>
        <w:lang w:val="eu-ES" w:eastAsia="eu-ES" w:bidi="eu-ES"/>
      </w:rPr>
    </w:lvl>
    <w:lvl w:ilvl="5">
      <w:start w:val="0"/>
      <w:numFmt w:val="bullet"/>
      <w:lvlText w:val="•"/>
      <w:lvlJc w:val="left"/>
      <w:pPr>
        <w:ind w:left="4299" w:hanging="216"/>
      </w:pPr>
      <w:rPr>
        <w:rFonts w:hint="default"/>
        <w:lang w:val="eu-ES" w:eastAsia="eu-ES" w:bidi="eu-ES"/>
      </w:rPr>
    </w:lvl>
    <w:lvl w:ilvl="6">
      <w:start w:val="0"/>
      <w:numFmt w:val="bullet"/>
      <w:lvlText w:val="•"/>
      <w:lvlJc w:val="left"/>
      <w:pPr>
        <w:ind w:left="5138" w:hanging="216"/>
      </w:pPr>
      <w:rPr>
        <w:rFonts w:hint="default"/>
        <w:lang w:val="eu-ES" w:eastAsia="eu-ES" w:bidi="eu-ES"/>
      </w:rPr>
    </w:lvl>
    <w:lvl w:ilvl="7">
      <w:start w:val="0"/>
      <w:numFmt w:val="bullet"/>
      <w:lvlText w:val="•"/>
      <w:lvlJc w:val="left"/>
      <w:pPr>
        <w:ind w:left="5978" w:hanging="216"/>
      </w:pPr>
      <w:rPr>
        <w:rFonts w:hint="default"/>
        <w:lang w:val="eu-ES" w:eastAsia="eu-ES" w:bidi="eu-ES"/>
      </w:rPr>
    </w:lvl>
    <w:lvl w:ilvl="8">
      <w:start w:val="0"/>
      <w:numFmt w:val="bullet"/>
      <w:lvlText w:val="•"/>
      <w:lvlJc w:val="left"/>
      <w:pPr>
        <w:ind w:left="6818" w:hanging="216"/>
      </w:pPr>
      <w:rPr>
        <w:rFonts w:hint="default"/>
        <w:lang w:val="eu-ES" w:eastAsia="eu-ES" w:bidi="eu-ES"/>
      </w:rPr>
    </w:lvl>
  </w:abstractNum>
  <w:abstractNum w:abstractNumId="11">
    <w:multiLevelType w:val="hybridMultilevel"/>
    <w:lvl w:ilvl="0">
      <w:start w:val="1"/>
      <w:numFmt w:val="decimal"/>
      <w:lvlText w:val="%1."/>
      <w:lvlJc w:val="left"/>
      <w:pPr>
        <w:ind w:left="829" w:hanging="216"/>
        <w:jc w:val="left"/>
      </w:pPr>
      <w:rPr>
        <w:rFonts w:hint="default" w:ascii="方正博雅宋_GBK" w:hAnsi="方正博雅宋_GBK" w:eastAsia="方正博雅宋_GBK" w:cs="方正博雅宋_GBK"/>
        <w:color w:val="231F20"/>
        <w:w w:val="100"/>
        <w:sz w:val="22"/>
        <w:szCs w:val="22"/>
        <w:lang w:val="eu-ES" w:eastAsia="eu-ES" w:bidi="eu-ES"/>
      </w:rPr>
    </w:lvl>
    <w:lvl w:ilvl="1">
      <w:start w:val="0"/>
      <w:numFmt w:val="bullet"/>
      <w:lvlText w:val="•"/>
      <w:lvlJc w:val="left"/>
      <w:pPr>
        <w:ind w:left="1587" w:hanging="216"/>
      </w:pPr>
      <w:rPr>
        <w:rFonts w:hint="default"/>
        <w:lang w:val="eu-ES" w:eastAsia="eu-ES" w:bidi="eu-ES"/>
      </w:rPr>
    </w:lvl>
    <w:lvl w:ilvl="2">
      <w:start w:val="0"/>
      <w:numFmt w:val="bullet"/>
      <w:lvlText w:val="•"/>
      <w:lvlJc w:val="left"/>
      <w:pPr>
        <w:ind w:left="2355" w:hanging="216"/>
      </w:pPr>
      <w:rPr>
        <w:rFonts w:hint="default"/>
        <w:lang w:val="eu-ES" w:eastAsia="eu-ES" w:bidi="eu-ES"/>
      </w:rPr>
    </w:lvl>
    <w:lvl w:ilvl="3">
      <w:start w:val="0"/>
      <w:numFmt w:val="bullet"/>
      <w:lvlText w:val="•"/>
      <w:lvlJc w:val="left"/>
      <w:pPr>
        <w:ind w:left="3123" w:hanging="216"/>
      </w:pPr>
      <w:rPr>
        <w:rFonts w:hint="default"/>
        <w:lang w:val="eu-ES" w:eastAsia="eu-ES" w:bidi="eu-ES"/>
      </w:rPr>
    </w:lvl>
    <w:lvl w:ilvl="4">
      <w:start w:val="0"/>
      <w:numFmt w:val="bullet"/>
      <w:lvlText w:val="•"/>
      <w:lvlJc w:val="left"/>
      <w:pPr>
        <w:ind w:left="3891" w:hanging="216"/>
      </w:pPr>
      <w:rPr>
        <w:rFonts w:hint="default"/>
        <w:lang w:val="eu-ES" w:eastAsia="eu-ES" w:bidi="eu-ES"/>
      </w:rPr>
    </w:lvl>
    <w:lvl w:ilvl="5">
      <w:start w:val="0"/>
      <w:numFmt w:val="bullet"/>
      <w:lvlText w:val="•"/>
      <w:lvlJc w:val="left"/>
      <w:pPr>
        <w:ind w:left="4659" w:hanging="216"/>
      </w:pPr>
      <w:rPr>
        <w:rFonts w:hint="default"/>
        <w:lang w:val="eu-ES" w:eastAsia="eu-ES" w:bidi="eu-ES"/>
      </w:rPr>
    </w:lvl>
    <w:lvl w:ilvl="6">
      <w:start w:val="0"/>
      <w:numFmt w:val="bullet"/>
      <w:lvlText w:val="•"/>
      <w:lvlJc w:val="left"/>
      <w:pPr>
        <w:ind w:left="5426" w:hanging="216"/>
      </w:pPr>
      <w:rPr>
        <w:rFonts w:hint="default"/>
        <w:lang w:val="eu-ES" w:eastAsia="eu-ES" w:bidi="eu-ES"/>
      </w:rPr>
    </w:lvl>
    <w:lvl w:ilvl="7">
      <w:start w:val="0"/>
      <w:numFmt w:val="bullet"/>
      <w:lvlText w:val="•"/>
      <w:lvlJc w:val="left"/>
      <w:pPr>
        <w:ind w:left="6194" w:hanging="216"/>
      </w:pPr>
      <w:rPr>
        <w:rFonts w:hint="default"/>
        <w:lang w:val="eu-ES" w:eastAsia="eu-ES" w:bidi="eu-ES"/>
      </w:rPr>
    </w:lvl>
    <w:lvl w:ilvl="8">
      <w:start w:val="0"/>
      <w:numFmt w:val="bullet"/>
      <w:lvlText w:val="•"/>
      <w:lvlJc w:val="left"/>
      <w:pPr>
        <w:ind w:left="6962" w:hanging="216"/>
      </w:pPr>
      <w:rPr>
        <w:rFonts w:hint="default"/>
        <w:lang w:val="eu-ES" w:eastAsia="eu-ES" w:bidi="eu-ES"/>
      </w:rPr>
    </w:lvl>
  </w:abstractNum>
  <w:abstractNum w:abstractNumId="10">
    <w:multiLevelType w:val="hybridMultilevel"/>
    <w:lvl w:ilvl="0">
      <w:start w:val="1"/>
      <w:numFmt w:val="decimal"/>
      <w:lvlText w:val="%1."/>
      <w:lvlJc w:val="left"/>
      <w:pPr>
        <w:ind w:left="104" w:hanging="217"/>
        <w:jc w:val="left"/>
      </w:pPr>
      <w:rPr>
        <w:rFonts w:hint="default" w:ascii="方正博雅宋_GBK" w:hAnsi="方正博雅宋_GBK" w:eastAsia="方正博雅宋_GBK" w:cs="方正博雅宋_GBK"/>
        <w:color w:val="231F20"/>
        <w:w w:val="100"/>
        <w:sz w:val="22"/>
        <w:szCs w:val="22"/>
        <w:lang w:val="eu-ES" w:eastAsia="eu-ES" w:bidi="eu-ES"/>
      </w:rPr>
    </w:lvl>
    <w:lvl w:ilvl="1">
      <w:start w:val="0"/>
      <w:numFmt w:val="bullet"/>
      <w:lvlText w:val="•"/>
      <w:lvlJc w:val="left"/>
      <w:pPr>
        <w:ind w:left="939" w:hanging="217"/>
      </w:pPr>
      <w:rPr>
        <w:rFonts w:hint="default"/>
        <w:lang w:val="eu-ES" w:eastAsia="eu-ES" w:bidi="eu-ES"/>
      </w:rPr>
    </w:lvl>
    <w:lvl w:ilvl="2">
      <w:start w:val="0"/>
      <w:numFmt w:val="bullet"/>
      <w:lvlText w:val="•"/>
      <w:lvlJc w:val="left"/>
      <w:pPr>
        <w:ind w:left="1779" w:hanging="217"/>
      </w:pPr>
      <w:rPr>
        <w:rFonts w:hint="default"/>
        <w:lang w:val="eu-ES" w:eastAsia="eu-ES" w:bidi="eu-ES"/>
      </w:rPr>
    </w:lvl>
    <w:lvl w:ilvl="3">
      <w:start w:val="0"/>
      <w:numFmt w:val="bullet"/>
      <w:lvlText w:val="•"/>
      <w:lvlJc w:val="left"/>
      <w:pPr>
        <w:ind w:left="2619" w:hanging="217"/>
      </w:pPr>
      <w:rPr>
        <w:rFonts w:hint="default"/>
        <w:lang w:val="eu-ES" w:eastAsia="eu-ES" w:bidi="eu-ES"/>
      </w:rPr>
    </w:lvl>
    <w:lvl w:ilvl="4">
      <w:start w:val="0"/>
      <w:numFmt w:val="bullet"/>
      <w:lvlText w:val="•"/>
      <w:lvlJc w:val="left"/>
      <w:pPr>
        <w:ind w:left="3459" w:hanging="217"/>
      </w:pPr>
      <w:rPr>
        <w:rFonts w:hint="default"/>
        <w:lang w:val="eu-ES" w:eastAsia="eu-ES" w:bidi="eu-ES"/>
      </w:rPr>
    </w:lvl>
    <w:lvl w:ilvl="5">
      <w:start w:val="0"/>
      <w:numFmt w:val="bullet"/>
      <w:lvlText w:val="•"/>
      <w:lvlJc w:val="left"/>
      <w:pPr>
        <w:ind w:left="4299" w:hanging="217"/>
      </w:pPr>
      <w:rPr>
        <w:rFonts w:hint="default"/>
        <w:lang w:val="eu-ES" w:eastAsia="eu-ES" w:bidi="eu-ES"/>
      </w:rPr>
    </w:lvl>
    <w:lvl w:ilvl="6">
      <w:start w:val="0"/>
      <w:numFmt w:val="bullet"/>
      <w:lvlText w:val="•"/>
      <w:lvlJc w:val="left"/>
      <w:pPr>
        <w:ind w:left="5138" w:hanging="217"/>
      </w:pPr>
      <w:rPr>
        <w:rFonts w:hint="default"/>
        <w:lang w:val="eu-ES" w:eastAsia="eu-ES" w:bidi="eu-ES"/>
      </w:rPr>
    </w:lvl>
    <w:lvl w:ilvl="7">
      <w:start w:val="0"/>
      <w:numFmt w:val="bullet"/>
      <w:lvlText w:val="•"/>
      <w:lvlJc w:val="left"/>
      <w:pPr>
        <w:ind w:left="5978" w:hanging="217"/>
      </w:pPr>
      <w:rPr>
        <w:rFonts w:hint="default"/>
        <w:lang w:val="eu-ES" w:eastAsia="eu-ES" w:bidi="eu-ES"/>
      </w:rPr>
    </w:lvl>
    <w:lvl w:ilvl="8">
      <w:start w:val="0"/>
      <w:numFmt w:val="bullet"/>
      <w:lvlText w:val="•"/>
      <w:lvlJc w:val="left"/>
      <w:pPr>
        <w:ind w:left="6818" w:hanging="217"/>
      </w:pPr>
      <w:rPr>
        <w:rFonts w:hint="default"/>
        <w:lang w:val="eu-ES" w:eastAsia="eu-ES" w:bidi="eu-ES"/>
      </w:rPr>
    </w:lvl>
  </w:abstractNum>
  <w:abstractNum w:abstractNumId="9">
    <w:multiLevelType w:val="hybridMultilevel"/>
    <w:lvl w:ilvl="0">
      <w:start w:val="1"/>
      <w:numFmt w:val="decimal"/>
      <w:lvlText w:val="%1."/>
      <w:lvlJc w:val="left"/>
      <w:pPr>
        <w:ind w:left="104" w:hanging="217"/>
        <w:jc w:val="left"/>
      </w:pPr>
      <w:rPr>
        <w:rFonts w:hint="default" w:ascii="方正博雅宋_GBK" w:hAnsi="方正博雅宋_GBK" w:eastAsia="方正博雅宋_GBK" w:cs="方正博雅宋_GBK"/>
        <w:color w:val="231F20"/>
        <w:w w:val="100"/>
        <w:sz w:val="22"/>
        <w:szCs w:val="22"/>
        <w:lang w:val="eu-ES" w:eastAsia="eu-ES" w:bidi="eu-ES"/>
      </w:rPr>
    </w:lvl>
    <w:lvl w:ilvl="1">
      <w:start w:val="0"/>
      <w:numFmt w:val="bullet"/>
      <w:lvlText w:val="•"/>
      <w:lvlJc w:val="left"/>
      <w:pPr>
        <w:ind w:left="939" w:hanging="217"/>
      </w:pPr>
      <w:rPr>
        <w:rFonts w:hint="default"/>
        <w:lang w:val="eu-ES" w:eastAsia="eu-ES" w:bidi="eu-ES"/>
      </w:rPr>
    </w:lvl>
    <w:lvl w:ilvl="2">
      <w:start w:val="0"/>
      <w:numFmt w:val="bullet"/>
      <w:lvlText w:val="•"/>
      <w:lvlJc w:val="left"/>
      <w:pPr>
        <w:ind w:left="1779" w:hanging="217"/>
      </w:pPr>
      <w:rPr>
        <w:rFonts w:hint="default"/>
        <w:lang w:val="eu-ES" w:eastAsia="eu-ES" w:bidi="eu-ES"/>
      </w:rPr>
    </w:lvl>
    <w:lvl w:ilvl="3">
      <w:start w:val="0"/>
      <w:numFmt w:val="bullet"/>
      <w:lvlText w:val="•"/>
      <w:lvlJc w:val="left"/>
      <w:pPr>
        <w:ind w:left="2619" w:hanging="217"/>
      </w:pPr>
      <w:rPr>
        <w:rFonts w:hint="default"/>
        <w:lang w:val="eu-ES" w:eastAsia="eu-ES" w:bidi="eu-ES"/>
      </w:rPr>
    </w:lvl>
    <w:lvl w:ilvl="4">
      <w:start w:val="0"/>
      <w:numFmt w:val="bullet"/>
      <w:lvlText w:val="•"/>
      <w:lvlJc w:val="left"/>
      <w:pPr>
        <w:ind w:left="3459" w:hanging="217"/>
      </w:pPr>
      <w:rPr>
        <w:rFonts w:hint="default"/>
        <w:lang w:val="eu-ES" w:eastAsia="eu-ES" w:bidi="eu-ES"/>
      </w:rPr>
    </w:lvl>
    <w:lvl w:ilvl="5">
      <w:start w:val="0"/>
      <w:numFmt w:val="bullet"/>
      <w:lvlText w:val="•"/>
      <w:lvlJc w:val="left"/>
      <w:pPr>
        <w:ind w:left="4299" w:hanging="217"/>
      </w:pPr>
      <w:rPr>
        <w:rFonts w:hint="default"/>
        <w:lang w:val="eu-ES" w:eastAsia="eu-ES" w:bidi="eu-ES"/>
      </w:rPr>
    </w:lvl>
    <w:lvl w:ilvl="6">
      <w:start w:val="0"/>
      <w:numFmt w:val="bullet"/>
      <w:lvlText w:val="•"/>
      <w:lvlJc w:val="left"/>
      <w:pPr>
        <w:ind w:left="5138" w:hanging="217"/>
      </w:pPr>
      <w:rPr>
        <w:rFonts w:hint="default"/>
        <w:lang w:val="eu-ES" w:eastAsia="eu-ES" w:bidi="eu-ES"/>
      </w:rPr>
    </w:lvl>
    <w:lvl w:ilvl="7">
      <w:start w:val="0"/>
      <w:numFmt w:val="bullet"/>
      <w:lvlText w:val="•"/>
      <w:lvlJc w:val="left"/>
      <w:pPr>
        <w:ind w:left="5978" w:hanging="217"/>
      </w:pPr>
      <w:rPr>
        <w:rFonts w:hint="default"/>
        <w:lang w:val="eu-ES" w:eastAsia="eu-ES" w:bidi="eu-ES"/>
      </w:rPr>
    </w:lvl>
    <w:lvl w:ilvl="8">
      <w:start w:val="0"/>
      <w:numFmt w:val="bullet"/>
      <w:lvlText w:val="•"/>
      <w:lvlJc w:val="left"/>
      <w:pPr>
        <w:ind w:left="6818" w:hanging="217"/>
      </w:pPr>
      <w:rPr>
        <w:rFonts w:hint="default"/>
        <w:lang w:val="eu-ES" w:eastAsia="eu-ES" w:bidi="eu-ES"/>
      </w:rPr>
    </w:lvl>
  </w:abstractNum>
  <w:abstractNum w:abstractNumId="8">
    <w:multiLevelType w:val="hybridMultilevel"/>
    <w:lvl w:ilvl="0">
      <w:start w:val="1"/>
      <w:numFmt w:val="decimal"/>
      <w:lvlText w:val="%1."/>
      <w:lvlJc w:val="left"/>
      <w:pPr>
        <w:ind w:left="104" w:hanging="217"/>
        <w:jc w:val="left"/>
      </w:pPr>
      <w:rPr>
        <w:rFonts w:hint="default" w:ascii="方正博雅宋_GBK" w:hAnsi="方正博雅宋_GBK" w:eastAsia="方正博雅宋_GBK" w:cs="方正博雅宋_GBK"/>
        <w:color w:val="231F20"/>
        <w:w w:val="100"/>
        <w:sz w:val="22"/>
        <w:szCs w:val="22"/>
        <w:lang w:val="eu-ES" w:eastAsia="eu-ES" w:bidi="eu-ES"/>
      </w:rPr>
    </w:lvl>
    <w:lvl w:ilvl="1">
      <w:start w:val="0"/>
      <w:numFmt w:val="bullet"/>
      <w:lvlText w:val="•"/>
      <w:lvlJc w:val="left"/>
      <w:pPr>
        <w:ind w:left="939" w:hanging="217"/>
      </w:pPr>
      <w:rPr>
        <w:rFonts w:hint="default"/>
        <w:lang w:val="eu-ES" w:eastAsia="eu-ES" w:bidi="eu-ES"/>
      </w:rPr>
    </w:lvl>
    <w:lvl w:ilvl="2">
      <w:start w:val="0"/>
      <w:numFmt w:val="bullet"/>
      <w:lvlText w:val="•"/>
      <w:lvlJc w:val="left"/>
      <w:pPr>
        <w:ind w:left="1779" w:hanging="217"/>
      </w:pPr>
      <w:rPr>
        <w:rFonts w:hint="default"/>
        <w:lang w:val="eu-ES" w:eastAsia="eu-ES" w:bidi="eu-ES"/>
      </w:rPr>
    </w:lvl>
    <w:lvl w:ilvl="3">
      <w:start w:val="0"/>
      <w:numFmt w:val="bullet"/>
      <w:lvlText w:val="•"/>
      <w:lvlJc w:val="left"/>
      <w:pPr>
        <w:ind w:left="2619" w:hanging="217"/>
      </w:pPr>
      <w:rPr>
        <w:rFonts w:hint="default"/>
        <w:lang w:val="eu-ES" w:eastAsia="eu-ES" w:bidi="eu-ES"/>
      </w:rPr>
    </w:lvl>
    <w:lvl w:ilvl="4">
      <w:start w:val="0"/>
      <w:numFmt w:val="bullet"/>
      <w:lvlText w:val="•"/>
      <w:lvlJc w:val="left"/>
      <w:pPr>
        <w:ind w:left="3459" w:hanging="217"/>
      </w:pPr>
      <w:rPr>
        <w:rFonts w:hint="default"/>
        <w:lang w:val="eu-ES" w:eastAsia="eu-ES" w:bidi="eu-ES"/>
      </w:rPr>
    </w:lvl>
    <w:lvl w:ilvl="5">
      <w:start w:val="0"/>
      <w:numFmt w:val="bullet"/>
      <w:lvlText w:val="•"/>
      <w:lvlJc w:val="left"/>
      <w:pPr>
        <w:ind w:left="4299" w:hanging="217"/>
      </w:pPr>
      <w:rPr>
        <w:rFonts w:hint="default"/>
        <w:lang w:val="eu-ES" w:eastAsia="eu-ES" w:bidi="eu-ES"/>
      </w:rPr>
    </w:lvl>
    <w:lvl w:ilvl="6">
      <w:start w:val="0"/>
      <w:numFmt w:val="bullet"/>
      <w:lvlText w:val="•"/>
      <w:lvlJc w:val="left"/>
      <w:pPr>
        <w:ind w:left="5138" w:hanging="217"/>
      </w:pPr>
      <w:rPr>
        <w:rFonts w:hint="default"/>
        <w:lang w:val="eu-ES" w:eastAsia="eu-ES" w:bidi="eu-ES"/>
      </w:rPr>
    </w:lvl>
    <w:lvl w:ilvl="7">
      <w:start w:val="0"/>
      <w:numFmt w:val="bullet"/>
      <w:lvlText w:val="•"/>
      <w:lvlJc w:val="left"/>
      <w:pPr>
        <w:ind w:left="5978" w:hanging="217"/>
      </w:pPr>
      <w:rPr>
        <w:rFonts w:hint="default"/>
        <w:lang w:val="eu-ES" w:eastAsia="eu-ES" w:bidi="eu-ES"/>
      </w:rPr>
    </w:lvl>
    <w:lvl w:ilvl="8">
      <w:start w:val="0"/>
      <w:numFmt w:val="bullet"/>
      <w:lvlText w:val="•"/>
      <w:lvlJc w:val="left"/>
      <w:pPr>
        <w:ind w:left="6818" w:hanging="217"/>
      </w:pPr>
      <w:rPr>
        <w:rFonts w:hint="default"/>
        <w:lang w:val="eu-ES" w:eastAsia="eu-ES" w:bidi="eu-ES"/>
      </w:rPr>
    </w:lvl>
  </w:abstractNum>
  <w:abstractNum w:abstractNumId="7">
    <w:multiLevelType w:val="hybridMultilevel"/>
    <w:lvl w:ilvl="0">
      <w:start w:val="1"/>
      <w:numFmt w:val="decimal"/>
      <w:lvlText w:val="%1."/>
      <w:lvlJc w:val="left"/>
      <w:pPr>
        <w:ind w:left="104" w:hanging="217"/>
        <w:jc w:val="left"/>
      </w:pPr>
      <w:rPr>
        <w:rFonts w:hint="default" w:ascii="方正博雅宋_GBK" w:hAnsi="方正博雅宋_GBK" w:eastAsia="方正博雅宋_GBK" w:cs="方正博雅宋_GBK"/>
        <w:color w:val="231F20"/>
        <w:w w:val="100"/>
        <w:sz w:val="22"/>
        <w:szCs w:val="22"/>
        <w:lang w:val="eu-ES" w:eastAsia="eu-ES" w:bidi="eu-ES"/>
      </w:rPr>
    </w:lvl>
    <w:lvl w:ilvl="1">
      <w:start w:val="0"/>
      <w:numFmt w:val="bullet"/>
      <w:lvlText w:val="•"/>
      <w:lvlJc w:val="left"/>
      <w:pPr>
        <w:ind w:left="939" w:hanging="217"/>
      </w:pPr>
      <w:rPr>
        <w:rFonts w:hint="default"/>
        <w:lang w:val="eu-ES" w:eastAsia="eu-ES" w:bidi="eu-ES"/>
      </w:rPr>
    </w:lvl>
    <w:lvl w:ilvl="2">
      <w:start w:val="0"/>
      <w:numFmt w:val="bullet"/>
      <w:lvlText w:val="•"/>
      <w:lvlJc w:val="left"/>
      <w:pPr>
        <w:ind w:left="1779" w:hanging="217"/>
      </w:pPr>
      <w:rPr>
        <w:rFonts w:hint="default"/>
        <w:lang w:val="eu-ES" w:eastAsia="eu-ES" w:bidi="eu-ES"/>
      </w:rPr>
    </w:lvl>
    <w:lvl w:ilvl="3">
      <w:start w:val="0"/>
      <w:numFmt w:val="bullet"/>
      <w:lvlText w:val="•"/>
      <w:lvlJc w:val="left"/>
      <w:pPr>
        <w:ind w:left="2619" w:hanging="217"/>
      </w:pPr>
      <w:rPr>
        <w:rFonts w:hint="default"/>
        <w:lang w:val="eu-ES" w:eastAsia="eu-ES" w:bidi="eu-ES"/>
      </w:rPr>
    </w:lvl>
    <w:lvl w:ilvl="4">
      <w:start w:val="0"/>
      <w:numFmt w:val="bullet"/>
      <w:lvlText w:val="•"/>
      <w:lvlJc w:val="left"/>
      <w:pPr>
        <w:ind w:left="3459" w:hanging="217"/>
      </w:pPr>
      <w:rPr>
        <w:rFonts w:hint="default"/>
        <w:lang w:val="eu-ES" w:eastAsia="eu-ES" w:bidi="eu-ES"/>
      </w:rPr>
    </w:lvl>
    <w:lvl w:ilvl="5">
      <w:start w:val="0"/>
      <w:numFmt w:val="bullet"/>
      <w:lvlText w:val="•"/>
      <w:lvlJc w:val="left"/>
      <w:pPr>
        <w:ind w:left="4299" w:hanging="217"/>
      </w:pPr>
      <w:rPr>
        <w:rFonts w:hint="default"/>
        <w:lang w:val="eu-ES" w:eastAsia="eu-ES" w:bidi="eu-ES"/>
      </w:rPr>
    </w:lvl>
    <w:lvl w:ilvl="6">
      <w:start w:val="0"/>
      <w:numFmt w:val="bullet"/>
      <w:lvlText w:val="•"/>
      <w:lvlJc w:val="left"/>
      <w:pPr>
        <w:ind w:left="5138" w:hanging="217"/>
      </w:pPr>
      <w:rPr>
        <w:rFonts w:hint="default"/>
        <w:lang w:val="eu-ES" w:eastAsia="eu-ES" w:bidi="eu-ES"/>
      </w:rPr>
    </w:lvl>
    <w:lvl w:ilvl="7">
      <w:start w:val="0"/>
      <w:numFmt w:val="bullet"/>
      <w:lvlText w:val="•"/>
      <w:lvlJc w:val="left"/>
      <w:pPr>
        <w:ind w:left="5978" w:hanging="217"/>
      </w:pPr>
      <w:rPr>
        <w:rFonts w:hint="default"/>
        <w:lang w:val="eu-ES" w:eastAsia="eu-ES" w:bidi="eu-ES"/>
      </w:rPr>
    </w:lvl>
    <w:lvl w:ilvl="8">
      <w:start w:val="0"/>
      <w:numFmt w:val="bullet"/>
      <w:lvlText w:val="•"/>
      <w:lvlJc w:val="left"/>
      <w:pPr>
        <w:ind w:left="6818" w:hanging="217"/>
      </w:pPr>
      <w:rPr>
        <w:rFonts w:hint="default"/>
        <w:lang w:val="eu-ES" w:eastAsia="eu-ES" w:bidi="eu-ES"/>
      </w:rPr>
    </w:lvl>
  </w:abstractNum>
  <w:abstractNum w:abstractNumId="6">
    <w:multiLevelType w:val="hybridMultilevel"/>
    <w:lvl w:ilvl="0">
      <w:start w:val="1"/>
      <w:numFmt w:val="decimal"/>
      <w:lvlText w:val="%1."/>
      <w:lvlJc w:val="left"/>
      <w:pPr>
        <w:ind w:left="104" w:hanging="244"/>
        <w:jc w:val="left"/>
      </w:pPr>
      <w:rPr>
        <w:rFonts w:hint="default" w:ascii="方正博雅宋_GBK" w:hAnsi="方正博雅宋_GBK" w:eastAsia="方正博雅宋_GBK" w:cs="方正博雅宋_GBK"/>
        <w:color w:val="231F20"/>
        <w:w w:val="100"/>
        <w:sz w:val="22"/>
        <w:szCs w:val="22"/>
        <w:lang w:val="eu-ES" w:eastAsia="eu-ES" w:bidi="eu-ES"/>
      </w:rPr>
    </w:lvl>
    <w:lvl w:ilvl="1">
      <w:start w:val="0"/>
      <w:numFmt w:val="bullet"/>
      <w:lvlText w:val="•"/>
      <w:lvlJc w:val="left"/>
      <w:pPr>
        <w:ind w:left="939" w:hanging="244"/>
      </w:pPr>
      <w:rPr>
        <w:rFonts w:hint="default"/>
        <w:lang w:val="eu-ES" w:eastAsia="eu-ES" w:bidi="eu-ES"/>
      </w:rPr>
    </w:lvl>
    <w:lvl w:ilvl="2">
      <w:start w:val="0"/>
      <w:numFmt w:val="bullet"/>
      <w:lvlText w:val="•"/>
      <w:lvlJc w:val="left"/>
      <w:pPr>
        <w:ind w:left="1779" w:hanging="244"/>
      </w:pPr>
      <w:rPr>
        <w:rFonts w:hint="default"/>
        <w:lang w:val="eu-ES" w:eastAsia="eu-ES" w:bidi="eu-ES"/>
      </w:rPr>
    </w:lvl>
    <w:lvl w:ilvl="3">
      <w:start w:val="0"/>
      <w:numFmt w:val="bullet"/>
      <w:lvlText w:val="•"/>
      <w:lvlJc w:val="left"/>
      <w:pPr>
        <w:ind w:left="2619" w:hanging="244"/>
      </w:pPr>
      <w:rPr>
        <w:rFonts w:hint="default"/>
        <w:lang w:val="eu-ES" w:eastAsia="eu-ES" w:bidi="eu-ES"/>
      </w:rPr>
    </w:lvl>
    <w:lvl w:ilvl="4">
      <w:start w:val="0"/>
      <w:numFmt w:val="bullet"/>
      <w:lvlText w:val="•"/>
      <w:lvlJc w:val="left"/>
      <w:pPr>
        <w:ind w:left="3459" w:hanging="244"/>
      </w:pPr>
      <w:rPr>
        <w:rFonts w:hint="default"/>
        <w:lang w:val="eu-ES" w:eastAsia="eu-ES" w:bidi="eu-ES"/>
      </w:rPr>
    </w:lvl>
    <w:lvl w:ilvl="5">
      <w:start w:val="0"/>
      <w:numFmt w:val="bullet"/>
      <w:lvlText w:val="•"/>
      <w:lvlJc w:val="left"/>
      <w:pPr>
        <w:ind w:left="4299" w:hanging="244"/>
      </w:pPr>
      <w:rPr>
        <w:rFonts w:hint="default"/>
        <w:lang w:val="eu-ES" w:eastAsia="eu-ES" w:bidi="eu-ES"/>
      </w:rPr>
    </w:lvl>
    <w:lvl w:ilvl="6">
      <w:start w:val="0"/>
      <w:numFmt w:val="bullet"/>
      <w:lvlText w:val="•"/>
      <w:lvlJc w:val="left"/>
      <w:pPr>
        <w:ind w:left="5138" w:hanging="244"/>
      </w:pPr>
      <w:rPr>
        <w:rFonts w:hint="default"/>
        <w:lang w:val="eu-ES" w:eastAsia="eu-ES" w:bidi="eu-ES"/>
      </w:rPr>
    </w:lvl>
    <w:lvl w:ilvl="7">
      <w:start w:val="0"/>
      <w:numFmt w:val="bullet"/>
      <w:lvlText w:val="•"/>
      <w:lvlJc w:val="left"/>
      <w:pPr>
        <w:ind w:left="5978" w:hanging="244"/>
      </w:pPr>
      <w:rPr>
        <w:rFonts w:hint="default"/>
        <w:lang w:val="eu-ES" w:eastAsia="eu-ES" w:bidi="eu-ES"/>
      </w:rPr>
    </w:lvl>
    <w:lvl w:ilvl="8">
      <w:start w:val="0"/>
      <w:numFmt w:val="bullet"/>
      <w:lvlText w:val="•"/>
      <w:lvlJc w:val="left"/>
      <w:pPr>
        <w:ind w:left="6818" w:hanging="244"/>
      </w:pPr>
      <w:rPr>
        <w:rFonts w:hint="default"/>
        <w:lang w:val="eu-ES" w:eastAsia="eu-ES" w:bidi="eu-ES"/>
      </w:rPr>
    </w:lvl>
  </w:abstractNum>
  <w:abstractNum w:abstractNumId="5">
    <w:multiLevelType w:val="hybridMultilevel"/>
    <w:lvl w:ilvl="0">
      <w:start w:val="1"/>
      <w:numFmt w:val="decimal"/>
      <w:lvlText w:val="%1."/>
      <w:lvlJc w:val="left"/>
      <w:pPr>
        <w:ind w:left="877" w:hanging="264"/>
        <w:jc w:val="left"/>
      </w:pPr>
      <w:rPr>
        <w:rFonts w:hint="default" w:ascii="方正兰亭黑_GBK" w:hAnsi="方正兰亭黑_GBK" w:eastAsia="方正兰亭黑_GBK" w:cs="方正兰亭黑_GBK"/>
        <w:color w:val="231F20"/>
        <w:spacing w:val="-1"/>
        <w:w w:val="100"/>
        <w:sz w:val="22"/>
        <w:szCs w:val="22"/>
        <w:lang w:val="eu-ES" w:eastAsia="eu-ES" w:bidi="eu-ES"/>
      </w:rPr>
    </w:lvl>
    <w:lvl w:ilvl="1">
      <w:start w:val="0"/>
      <w:numFmt w:val="bullet"/>
      <w:lvlText w:val="•"/>
      <w:lvlJc w:val="left"/>
      <w:pPr>
        <w:ind w:left="1641" w:hanging="264"/>
      </w:pPr>
      <w:rPr>
        <w:rFonts w:hint="default"/>
        <w:lang w:val="eu-ES" w:eastAsia="eu-ES" w:bidi="eu-ES"/>
      </w:rPr>
    </w:lvl>
    <w:lvl w:ilvl="2">
      <w:start w:val="0"/>
      <w:numFmt w:val="bullet"/>
      <w:lvlText w:val="•"/>
      <w:lvlJc w:val="left"/>
      <w:pPr>
        <w:ind w:left="2403" w:hanging="264"/>
      </w:pPr>
      <w:rPr>
        <w:rFonts w:hint="default"/>
        <w:lang w:val="eu-ES" w:eastAsia="eu-ES" w:bidi="eu-ES"/>
      </w:rPr>
    </w:lvl>
    <w:lvl w:ilvl="3">
      <w:start w:val="0"/>
      <w:numFmt w:val="bullet"/>
      <w:lvlText w:val="•"/>
      <w:lvlJc w:val="left"/>
      <w:pPr>
        <w:ind w:left="3165" w:hanging="264"/>
      </w:pPr>
      <w:rPr>
        <w:rFonts w:hint="default"/>
        <w:lang w:val="eu-ES" w:eastAsia="eu-ES" w:bidi="eu-ES"/>
      </w:rPr>
    </w:lvl>
    <w:lvl w:ilvl="4">
      <w:start w:val="0"/>
      <w:numFmt w:val="bullet"/>
      <w:lvlText w:val="•"/>
      <w:lvlJc w:val="left"/>
      <w:pPr>
        <w:ind w:left="3927" w:hanging="264"/>
      </w:pPr>
      <w:rPr>
        <w:rFonts w:hint="default"/>
        <w:lang w:val="eu-ES" w:eastAsia="eu-ES" w:bidi="eu-ES"/>
      </w:rPr>
    </w:lvl>
    <w:lvl w:ilvl="5">
      <w:start w:val="0"/>
      <w:numFmt w:val="bullet"/>
      <w:lvlText w:val="•"/>
      <w:lvlJc w:val="left"/>
      <w:pPr>
        <w:ind w:left="4689" w:hanging="264"/>
      </w:pPr>
      <w:rPr>
        <w:rFonts w:hint="default"/>
        <w:lang w:val="eu-ES" w:eastAsia="eu-ES" w:bidi="eu-ES"/>
      </w:rPr>
    </w:lvl>
    <w:lvl w:ilvl="6">
      <w:start w:val="0"/>
      <w:numFmt w:val="bullet"/>
      <w:lvlText w:val="•"/>
      <w:lvlJc w:val="left"/>
      <w:pPr>
        <w:ind w:left="5450" w:hanging="264"/>
      </w:pPr>
      <w:rPr>
        <w:rFonts w:hint="default"/>
        <w:lang w:val="eu-ES" w:eastAsia="eu-ES" w:bidi="eu-ES"/>
      </w:rPr>
    </w:lvl>
    <w:lvl w:ilvl="7">
      <w:start w:val="0"/>
      <w:numFmt w:val="bullet"/>
      <w:lvlText w:val="•"/>
      <w:lvlJc w:val="left"/>
      <w:pPr>
        <w:ind w:left="6212" w:hanging="264"/>
      </w:pPr>
      <w:rPr>
        <w:rFonts w:hint="default"/>
        <w:lang w:val="eu-ES" w:eastAsia="eu-ES" w:bidi="eu-ES"/>
      </w:rPr>
    </w:lvl>
    <w:lvl w:ilvl="8">
      <w:start w:val="0"/>
      <w:numFmt w:val="bullet"/>
      <w:lvlText w:val="•"/>
      <w:lvlJc w:val="left"/>
      <w:pPr>
        <w:ind w:left="6974" w:hanging="264"/>
      </w:pPr>
      <w:rPr>
        <w:rFonts w:hint="default"/>
        <w:lang w:val="eu-ES" w:eastAsia="eu-ES" w:bidi="eu-ES"/>
      </w:rPr>
    </w:lvl>
  </w:abstractNum>
  <w:abstractNum w:abstractNumId="4">
    <w:multiLevelType w:val="hybridMultilevel"/>
    <w:lvl w:ilvl="0">
      <w:start w:val="1"/>
      <w:numFmt w:val="decimal"/>
      <w:lvlText w:val="%1."/>
      <w:lvlJc w:val="left"/>
      <w:pPr>
        <w:ind w:left="104" w:hanging="217"/>
        <w:jc w:val="left"/>
      </w:pPr>
      <w:rPr>
        <w:rFonts w:hint="default" w:ascii="方正博雅宋_GBK" w:hAnsi="方正博雅宋_GBK" w:eastAsia="方正博雅宋_GBK" w:cs="方正博雅宋_GBK"/>
        <w:color w:val="231F20"/>
        <w:w w:val="100"/>
        <w:sz w:val="22"/>
        <w:szCs w:val="22"/>
        <w:lang w:val="eu-ES" w:eastAsia="eu-ES" w:bidi="eu-ES"/>
      </w:rPr>
    </w:lvl>
    <w:lvl w:ilvl="1">
      <w:start w:val="0"/>
      <w:numFmt w:val="bullet"/>
      <w:lvlText w:val="•"/>
      <w:lvlJc w:val="left"/>
      <w:pPr>
        <w:ind w:left="939" w:hanging="217"/>
      </w:pPr>
      <w:rPr>
        <w:rFonts w:hint="default"/>
        <w:lang w:val="eu-ES" w:eastAsia="eu-ES" w:bidi="eu-ES"/>
      </w:rPr>
    </w:lvl>
    <w:lvl w:ilvl="2">
      <w:start w:val="0"/>
      <w:numFmt w:val="bullet"/>
      <w:lvlText w:val="•"/>
      <w:lvlJc w:val="left"/>
      <w:pPr>
        <w:ind w:left="1779" w:hanging="217"/>
      </w:pPr>
      <w:rPr>
        <w:rFonts w:hint="default"/>
        <w:lang w:val="eu-ES" w:eastAsia="eu-ES" w:bidi="eu-ES"/>
      </w:rPr>
    </w:lvl>
    <w:lvl w:ilvl="3">
      <w:start w:val="0"/>
      <w:numFmt w:val="bullet"/>
      <w:lvlText w:val="•"/>
      <w:lvlJc w:val="left"/>
      <w:pPr>
        <w:ind w:left="2619" w:hanging="217"/>
      </w:pPr>
      <w:rPr>
        <w:rFonts w:hint="default"/>
        <w:lang w:val="eu-ES" w:eastAsia="eu-ES" w:bidi="eu-ES"/>
      </w:rPr>
    </w:lvl>
    <w:lvl w:ilvl="4">
      <w:start w:val="0"/>
      <w:numFmt w:val="bullet"/>
      <w:lvlText w:val="•"/>
      <w:lvlJc w:val="left"/>
      <w:pPr>
        <w:ind w:left="3459" w:hanging="217"/>
      </w:pPr>
      <w:rPr>
        <w:rFonts w:hint="default"/>
        <w:lang w:val="eu-ES" w:eastAsia="eu-ES" w:bidi="eu-ES"/>
      </w:rPr>
    </w:lvl>
    <w:lvl w:ilvl="5">
      <w:start w:val="0"/>
      <w:numFmt w:val="bullet"/>
      <w:lvlText w:val="•"/>
      <w:lvlJc w:val="left"/>
      <w:pPr>
        <w:ind w:left="4299" w:hanging="217"/>
      </w:pPr>
      <w:rPr>
        <w:rFonts w:hint="default"/>
        <w:lang w:val="eu-ES" w:eastAsia="eu-ES" w:bidi="eu-ES"/>
      </w:rPr>
    </w:lvl>
    <w:lvl w:ilvl="6">
      <w:start w:val="0"/>
      <w:numFmt w:val="bullet"/>
      <w:lvlText w:val="•"/>
      <w:lvlJc w:val="left"/>
      <w:pPr>
        <w:ind w:left="5138" w:hanging="217"/>
      </w:pPr>
      <w:rPr>
        <w:rFonts w:hint="default"/>
        <w:lang w:val="eu-ES" w:eastAsia="eu-ES" w:bidi="eu-ES"/>
      </w:rPr>
    </w:lvl>
    <w:lvl w:ilvl="7">
      <w:start w:val="0"/>
      <w:numFmt w:val="bullet"/>
      <w:lvlText w:val="•"/>
      <w:lvlJc w:val="left"/>
      <w:pPr>
        <w:ind w:left="5978" w:hanging="217"/>
      </w:pPr>
      <w:rPr>
        <w:rFonts w:hint="default"/>
        <w:lang w:val="eu-ES" w:eastAsia="eu-ES" w:bidi="eu-ES"/>
      </w:rPr>
    </w:lvl>
    <w:lvl w:ilvl="8">
      <w:start w:val="0"/>
      <w:numFmt w:val="bullet"/>
      <w:lvlText w:val="•"/>
      <w:lvlJc w:val="left"/>
      <w:pPr>
        <w:ind w:left="6818" w:hanging="217"/>
      </w:pPr>
      <w:rPr>
        <w:rFonts w:hint="default"/>
        <w:lang w:val="eu-ES" w:eastAsia="eu-ES" w:bidi="eu-ES"/>
      </w:rPr>
    </w:lvl>
  </w:abstractNum>
  <w:abstractNum w:abstractNumId="3">
    <w:multiLevelType w:val="hybridMultilevel"/>
    <w:lvl w:ilvl="0">
      <w:start w:val="1"/>
      <w:numFmt w:val="decimal"/>
      <w:lvlText w:val="%1."/>
      <w:lvlJc w:val="left"/>
      <w:pPr>
        <w:ind w:left="104" w:hanging="217"/>
        <w:jc w:val="left"/>
      </w:pPr>
      <w:rPr>
        <w:rFonts w:hint="default" w:ascii="方正博雅宋_GBK" w:hAnsi="方正博雅宋_GBK" w:eastAsia="方正博雅宋_GBK" w:cs="方正博雅宋_GBK"/>
        <w:color w:val="231F20"/>
        <w:w w:val="100"/>
        <w:sz w:val="22"/>
        <w:szCs w:val="22"/>
        <w:lang w:val="eu-ES" w:eastAsia="eu-ES" w:bidi="eu-ES"/>
      </w:rPr>
    </w:lvl>
    <w:lvl w:ilvl="1">
      <w:start w:val="0"/>
      <w:numFmt w:val="bullet"/>
      <w:lvlText w:val="•"/>
      <w:lvlJc w:val="left"/>
      <w:pPr>
        <w:ind w:left="939" w:hanging="217"/>
      </w:pPr>
      <w:rPr>
        <w:rFonts w:hint="default"/>
        <w:lang w:val="eu-ES" w:eastAsia="eu-ES" w:bidi="eu-ES"/>
      </w:rPr>
    </w:lvl>
    <w:lvl w:ilvl="2">
      <w:start w:val="0"/>
      <w:numFmt w:val="bullet"/>
      <w:lvlText w:val="•"/>
      <w:lvlJc w:val="left"/>
      <w:pPr>
        <w:ind w:left="1779" w:hanging="217"/>
      </w:pPr>
      <w:rPr>
        <w:rFonts w:hint="default"/>
        <w:lang w:val="eu-ES" w:eastAsia="eu-ES" w:bidi="eu-ES"/>
      </w:rPr>
    </w:lvl>
    <w:lvl w:ilvl="3">
      <w:start w:val="0"/>
      <w:numFmt w:val="bullet"/>
      <w:lvlText w:val="•"/>
      <w:lvlJc w:val="left"/>
      <w:pPr>
        <w:ind w:left="2619" w:hanging="217"/>
      </w:pPr>
      <w:rPr>
        <w:rFonts w:hint="default"/>
        <w:lang w:val="eu-ES" w:eastAsia="eu-ES" w:bidi="eu-ES"/>
      </w:rPr>
    </w:lvl>
    <w:lvl w:ilvl="4">
      <w:start w:val="0"/>
      <w:numFmt w:val="bullet"/>
      <w:lvlText w:val="•"/>
      <w:lvlJc w:val="left"/>
      <w:pPr>
        <w:ind w:left="3459" w:hanging="217"/>
      </w:pPr>
      <w:rPr>
        <w:rFonts w:hint="default"/>
        <w:lang w:val="eu-ES" w:eastAsia="eu-ES" w:bidi="eu-ES"/>
      </w:rPr>
    </w:lvl>
    <w:lvl w:ilvl="5">
      <w:start w:val="0"/>
      <w:numFmt w:val="bullet"/>
      <w:lvlText w:val="•"/>
      <w:lvlJc w:val="left"/>
      <w:pPr>
        <w:ind w:left="4299" w:hanging="217"/>
      </w:pPr>
      <w:rPr>
        <w:rFonts w:hint="default"/>
        <w:lang w:val="eu-ES" w:eastAsia="eu-ES" w:bidi="eu-ES"/>
      </w:rPr>
    </w:lvl>
    <w:lvl w:ilvl="6">
      <w:start w:val="0"/>
      <w:numFmt w:val="bullet"/>
      <w:lvlText w:val="•"/>
      <w:lvlJc w:val="left"/>
      <w:pPr>
        <w:ind w:left="5138" w:hanging="217"/>
      </w:pPr>
      <w:rPr>
        <w:rFonts w:hint="default"/>
        <w:lang w:val="eu-ES" w:eastAsia="eu-ES" w:bidi="eu-ES"/>
      </w:rPr>
    </w:lvl>
    <w:lvl w:ilvl="7">
      <w:start w:val="0"/>
      <w:numFmt w:val="bullet"/>
      <w:lvlText w:val="•"/>
      <w:lvlJc w:val="left"/>
      <w:pPr>
        <w:ind w:left="5978" w:hanging="217"/>
      </w:pPr>
      <w:rPr>
        <w:rFonts w:hint="default"/>
        <w:lang w:val="eu-ES" w:eastAsia="eu-ES" w:bidi="eu-ES"/>
      </w:rPr>
    </w:lvl>
    <w:lvl w:ilvl="8">
      <w:start w:val="0"/>
      <w:numFmt w:val="bullet"/>
      <w:lvlText w:val="•"/>
      <w:lvlJc w:val="left"/>
      <w:pPr>
        <w:ind w:left="6818" w:hanging="217"/>
      </w:pPr>
      <w:rPr>
        <w:rFonts w:hint="default"/>
        <w:lang w:val="eu-ES" w:eastAsia="eu-ES" w:bidi="eu-ES"/>
      </w:rPr>
    </w:lvl>
  </w:abstractNum>
  <w:abstractNum w:abstractNumId="2">
    <w:multiLevelType w:val="hybridMultilevel"/>
    <w:lvl w:ilvl="0">
      <w:start w:val="1"/>
      <w:numFmt w:val="decimal"/>
      <w:lvlText w:val="%1."/>
      <w:lvlJc w:val="left"/>
      <w:pPr>
        <w:ind w:left="829" w:hanging="216"/>
        <w:jc w:val="left"/>
      </w:pPr>
      <w:rPr>
        <w:rFonts w:hint="default" w:ascii="方正博雅宋_GBK" w:hAnsi="方正博雅宋_GBK" w:eastAsia="方正博雅宋_GBK" w:cs="方正博雅宋_GBK"/>
        <w:color w:val="231F20"/>
        <w:w w:val="100"/>
        <w:sz w:val="22"/>
        <w:szCs w:val="22"/>
        <w:lang w:val="eu-ES" w:eastAsia="eu-ES" w:bidi="eu-ES"/>
      </w:rPr>
    </w:lvl>
    <w:lvl w:ilvl="1">
      <w:start w:val="0"/>
      <w:numFmt w:val="bullet"/>
      <w:lvlText w:val="•"/>
      <w:lvlJc w:val="left"/>
      <w:pPr>
        <w:ind w:left="1587" w:hanging="216"/>
      </w:pPr>
      <w:rPr>
        <w:rFonts w:hint="default"/>
        <w:lang w:val="eu-ES" w:eastAsia="eu-ES" w:bidi="eu-ES"/>
      </w:rPr>
    </w:lvl>
    <w:lvl w:ilvl="2">
      <w:start w:val="0"/>
      <w:numFmt w:val="bullet"/>
      <w:lvlText w:val="•"/>
      <w:lvlJc w:val="left"/>
      <w:pPr>
        <w:ind w:left="2355" w:hanging="216"/>
      </w:pPr>
      <w:rPr>
        <w:rFonts w:hint="default"/>
        <w:lang w:val="eu-ES" w:eastAsia="eu-ES" w:bidi="eu-ES"/>
      </w:rPr>
    </w:lvl>
    <w:lvl w:ilvl="3">
      <w:start w:val="0"/>
      <w:numFmt w:val="bullet"/>
      <w:lvlText w:val="•"/>
      <w:lvlJc w:val="left"/>
      <w:pPr>
        <w:ind w:left="3123" w:hanging="216"/>
      </w:pPr>
      <w:rPr>
        <w:rFonts w:hint="default"/>
        <w:lang w:val="eu-ES" w:eastAsia="eu-ES" w:bidi="eu-ES"/>
      </w:rPr>
    </w:lvl>
    <w:lvl w:ilvl="4">
      <w:start w:val="0"/>
      <w:numFmt w:val="bullet"/>
      <w:lvlText w:val="•"/>
      <w:lvlJc w:val="left"/>
      <w:pPr>
        <w:ind w:left="3891" w:hanging="216"/>
      </w:pPr>
      <w:rPr>
        <w:rFonts w:hint="default"/>
        <w:lang w:val="eu-ES" w:eastAsia="eu-ES" w:bidi="eu-ES"/>
      </w:rPr>
    </w:lvl>
    <w:lvl w:ilvl="5">
      <w:start w:val="0"/>
      <w:numFmt w:val="bullet"/>
      <w:lvlText w:val="•"/>
      <w:lvlJc w:val="left"/>
      <w:pPr>
        <w:ind w:left="4659" w:hanging="216"/>
      </w:pPr>
      <w:rPr>
        <w:rFonts w:hint="default"/>
        <w:lang w:val="eu-ES" w:eastAsia="eu-ES" w:bidi="eu-ES"/>
      </w:rPr>
    </w:lvl>
    <w:lvl w:ilvl="6">
      <w:start w:val="0"/>
      <w:numFmt w:val="bullet"/>
      <w:lvlText w:val="•"/>
      <w:lvlJc w:val="left"/>
      <w:pPr>
        <w:ind w:left="5426" w:hanging="216"/>
      </w:pPr>
      <w:rPr>
        <w:rFonts w:hint="default"/>
        <w:lang w:val="eu-ES" w:eastAsia="eu-ES" w:bidi="eu-ES"/>
      </w:rPr>
    </w:lvl>
    <w:lvl w:ilvl="7">
      <w:start w:val="0"/>
      <w:numFmt w:val="bullet"/>
      <w:lvlText w:val="•"/>
      <w:lvlJc w:val="left"/>
      <w:pPr>
        <w:ind w:left="6194" w:hanging="216"/>
      </w:pPr>
      <w:rPr>
        <w:rFonts w:hint="default"/>
        <w:lang w:val="eu-ES" w:eastAsia="eu-ES" w:bidi="eu-ES"/>
      </w:rPr>
    </w:lvl>
    <w:lvl w:ilvl="8">
      <w:start w:val="0"/>
      <w:numFmt w:val="bullet"/>
      <w:lvlText w:val="•"/>
      <w:lvlJc w:val="left"/>
      <w:pPr>
        <w:ind w:left="6962" w:hanging="216"/>
      </w:pPr>
      <w:rPr>
        <w:rFonts w:hint="default"/>
        <w:lang w:val="eu-ES" w:eastAsia="eu-ES" w:bidi="eu-ES"/>
      </w:rPr>
    </w:lvl>
  </w:abstractNum>
  <w:abstractNum w:abstractNumId="1">
    <w:multiLevelType w:val="hybridMultilevel"/>
    <w:lvl w:ilvl="0">
      <w:start w:val="1"/>
      <w:numFmt w:val="decimal"/>
      <w:lvlText w:val="%1."/>
      <w:lvlJc w:val="left"/>
      <w:pPr>
        <w:ind w:left="104" w:hanging="217"/>
        <w:jc w:val="left"/>
      </w:pPr>
      <w:rPr>
        <w:rFonts w:hint="default" w:ascii="方正博雅宋_GBK" w:hAnsi="方正博雅宋_GBK" w:eastAsia="方正博雅宋_GBK" w:cs="方正博雅宋_GBK"/>
        <w:color w:val="231F20"/>
        <w:w w:val="100"/>
        <w:sz w:val="22"/>
        <w:szCs w:val="22"/>
        <w:lang w:val="eu-ES" w:eastAsia="eu-ES" w:bidi="eu-ES"/>
      </w:rPr>
    </w:lvl>
    <w:lvl w:ilvl="1">
      <w:start w:val="0"/>
      <w:numFmt w:val="bullet"/>
      <w:lvlText w:val="•"/>
      <w:lvlJc w:val="left"/>
      <w:pPr>
        <w:ind w:left="939" w:hanging="217"/>
      </w:pPr>
      <w:rPr>
        <w:rFonts w:hint="default"/>
        <w:lang w:val="eu-ES" w:eastAsia="eu-ES" w:bidi="eu-ES"/>
      </w:rPr>
    </w:lvl>
    <w:lvl w:ilvl="2">
      <w:start w:val="0"/>
      <w:numFmt w:val="bullet"/>
      <w:lvlText w:val="•"/>
      <w:lvlJc w:val="left"/>
      <w:pPr>
        <w:ind w:left="1779" w:hanging="217"/>
      </w:pPr>
      <w:rPr>
        <w:rFonts w:hint="default"/>
        <w:lang w:val="eu-ES" w:eastAsia="eu-ES" w:bidi="eu-ES"/>
      </w:rPr>
    </w:lvl>
    <w:lvl w:ilvl="3">
      <w:start w:val="0"/>
      <w:numFmt w:val="bullet"/>
      <w:lvlText w:val="•"/>
      <w:lvlJc w:val="left"/>
      <w:pPr>
        <w:ind w:left="2619" w:hanging="217"/>
      </w:pPr>
      <w:rPr>
        <w:rFonts w:hint="default"/>
        <w:lang w:val="eu-ES" w:eastAsia="eu-ES" w:bidi="eu-ES"/>
      </w:rPr>
    </w:lvl>
    <w:lvl w:ilvl="4">
      <w:start w:val="0"/>
      <w:numFmt w:val="bullet"/>
      <w:lvlText w:val="•"/>
      <w:lvlJc w:val="left"/>
      <w:pPr>
        <w:ind w:left="3459" w:hanging="217"/>
      </w:pPr>
      <w:rPr>
        <w:rFonts w:hint="default"/>
        <w:lang w:val="eu-ES" w:eastAsia="eu-ES" w:bidi="eu-ES"/>
      </w:rPr>
    </w:lvl>
    <w:lvl w:ilvl="5">
      <w:start w:val="0"/>
      <w:numFmt w:val="bullet"/>
      <w:lvlText w:val="•"/>
      <w:lvlJc w:val="left"/>
      <w:pPr>
        <w:ind w:left="4299" w:hanging="217"/>
      </w:pPr>
      <w:rPr>
        <w:rFonts w:hint="default"/>
        <w:lang w:val="eu-ES" w:eastAsia="eu-ES" w:bidi="eu-ES"/>
      </w:rPr>
    </w:lvl>
    <w:lvl w:ilvl="6">
      <w:start w:val="0"/>
      <w:numFmt w:val="bullet"/>
      <w:lvlText w:val="•"/>
      <w:lvlJc w:val="left"/>
      <w:pPr>
        <w:ind w:left="5138" w:hanging="217"/>
      </w:pPr>
      <w:rPr>
        <w:rFonts w:hint="default"/>
        <w:lang w:val="eu-ES" w:eastAsia="eu-ES" w:bidi="eu-ES"/>
      </w:rPr>
    </w:lvl>
    <w:lvl w:ilvl="7">
      <w:start w:val="0"/>
      <w:numFmt w:val="bullet"/>
      <w:lvlText w:val="•"/>
      <w:lvlJc w:val="left"/>
      <w:pPr>
        <w:ind w:left="5978" w:hanging="217"/>
      </w:pPr>
      <w:rPr>
        <w:rFonts w:hint="default"/>
        <w:lang w:val="eu-ES" w:eastAsia="eu-ES" w:bidi="eu-ES"/>
      </w:rPr>
    </w:lvl>
    <w:lvl w:ilvl="8">
      <w:start w:val="0"/>
      <w:numFmt w:val="bullet"/>
      <w:lvlText w:val="•"/>
      <w:lvlJc w:val="left"/>
      <w:pPr>
        <w:ind w:left="6818" w:hanging="217"/>
      </w:pPr>
      <w:rPr>
        <w:rFonts w:hint="default"/>
        <w:lang w:val="eu-ES" w:eastAsia="eu-ES" w:bidi="eu-ES"/>
      </w:rPr>
    </w:lvl>
  </w:abstractNum>
  <w:abstractNum w:abstractNumId="0">
    <w:multiLevelType w:val="hybridMultilevel"/>
    <w:lvl w:ilvl="0">
      <w:start w:val="1"/>
      <w:numFmt w:val="decimal"/>
      <w:lvlText w:val="%1."/>
      <w:lvlJc w:val="left"/>
      <w:pPr>
        <w:ind w:left="104" w:hanging="217"/>
        <w:jc w:val="left"/>
      </w:pPr>
      <w:rPr>
        <w:rFonts w:hint="default" w:ascii="方正博雅宋_GBK" w:hAnsi="方正博雅宋_GBK" w:eastAsia="方正博雅宋_GBK" w:cs="方正博雅宋_GBK"/>
        <w:color w:val="231F20"/>
        <w:w w:val="100"/>
        <w:sz w:val="22"/>
        <w:szCs w:val="22"/>
        <w:lang w:val="eu-ES" w:eastAsia="eu-ES" w:bidi="eu-ES"/>
      </w:rPr>
    </w:lvl>
    <w:lvl w:ilvl="1">
      <w:start w:val="0"/>
      <w:numFmt w:val="bullet"/>
      <w:lvlText w:val="•"/>
      <w:lvlJc w:val="left"/>
      <w:pPr>
        <w:ind w:left="939" w:hanging="217"/>
      </w:pPr>
      <w:rPr>
        <w:rFonts w:hint="default"/>
        <w:lang w:val="eu-ES" w:eastAsia="eu-ES" w:bidi="eu-ES"/>
      </w:rPr>
    </w:lvl>
    <w:lvl w:ilvl="2">
      <w:start w:val="0"/>
      <w:numFmt w:val="bullet"/>
      <w:lvlText w:val="•"/>
      <w:lvlJc w:val="left"/>
      <w:pPr>
        <w:ind w:left="1779" w:hanging="217"/>
      </w:pPr>
      <w:rPr>
        <w:rFonts w:hint="default"/>
        <w:lang w:val="eu-ES" w:eastAsia="eu-ES" w:bidi="eu-ES"/>
      </w:rPr>
    </w:lvl>
    <w:lvl w:ilvl="3">
      <w:start w:val="0"/>
      <w:numFmt w:val="bullet"/>
      <w:lvlText w:val="•"/>
      <w:lvlJc w:val="left"/>
      <w:pPr>
        <w:ind w:left="2619" w:hanging="217"/>
      </w:pPr>
      <w:rPr>
        <w:rFonts w:hint="default"/>
        <w:lang w:val="eu-ES" w:eastAsia="eu-ES" w:bidi="eu-ES"/>
      </w:rPr>
    </w:lvl>
    <w:lvl w:ilvl="4">
      <w:start w:val="0"/>
      <w:numFmt w:val="bullet"/>
      <w:lvlText w:val="•"/>
      <w:lvlJc w:val="left"/>
      <w:pPr>
        <w:ind w:left="3459" w:hanging="217"/>
      </w:pPr>
      <w:rPr>
        <w:rFonts w:hint="default"/>
        <w:lang w:val="eu-ES" w:eastAsia="eu-ES" w:bidi="eu-ES"/>
      </w:rPr>
    </w:lvl>
    <w:lvl w:ilvl="5">
      <w:start w:val="0"/>
      <w:numFmt w:val="bullet"/>
      <w:lvlText w:val="•"/>
      <w:lvlJc w:val="left"/>
      <w:pPr>
        <w:ind w:left="4299" w:hanging="217"/>
      </w:pPr>
      <w:rPr>
        <w:rFonts w:hint="default"/>
        <w:lang w:val="eu-ES" w:eastAsia="eu-ES" w:bidi="eu-ES"/>
      </w:rPr>
    </w:lvl>
    <w:lvl w:ilvl="6">
      <w:start w:val="0"/>
      <w:numFmt w:val="bullet"/>
      <w:lvlText w:val="•"/>
      <w:lvlJc w:val="left"/>
      <w:pPr>
        <w:ind w:left="5138" w:hanging="217"/>
      </w:pPr>
      <w:rPr>
        <w:rFonts w:hint="default"/>
        <w:lang w:val="eu-ES" w:eastAsia="eu-ES" w:bidi="eu-ES"/>
      </w:rPr>
    </w:lvl>
    <w:lvl w:ilvl="7">
      <w:start w:val="0"/>
      <w:numFmt w:val="bullet"/>
      <w:lvlText w:val="•"/>
      <w:lvlJc w:val="left"/>
      <w:pPr>
        <w:ind w:left="5978" w:hanging="217"/>
      </w:pPr>
      <w:rPr>
        <w:rFonts w:hint="default"/>
        <w:lang w:val="eu-ES" w:eastAsia="eu-ES" w:bidi="eu-ES"/>
      </w:rPr>
    </w:lvl>
    <w:lvl w:ilvl="8">
      <w:start w:val="0"/>
      <w:numFmt w:val="bullet"/>
      <w:lvlText w:val="•"/>
      <w:lvlJc w:val="left"/>
      <w:pPr>
        <w:ind w:left="6818" w:hanging="217"/>
      </w:pPr>
      <w:rPr>
        <w:rFonts w:hint="default"/>
        <w:lang w:val="eu-ES" w:eastAsia="eu-ES" w:bidi="eu-ES"/>
      </w:rPr>
    </w:lvl>
  </w:abstract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方正博雅宋_GBK" w:hAnsi="方正博雅宋_GBK" w:eastAsia="方正博雅宋_GBK" w:cs="方正博雅宋_GBK"/>
      <w:lang w:val="eu-ES" w:eastAsia="eu-ES" w:bidi="eu-ES"/>
    </w:rPr>
  </w:style>
  <w:style w:styleId="TOC1" w:type="paragraph">
    <w:name w:val="TOC 1"/>
    <w:basedOn w:val="Normal"/>
    <w:uiPriority w:val="1"/>
    <w:qFormat/>
    <w:pPr>
      <w:spacing w:before="106"/>
      <w:ind w:left="103"/>
    </w:pPr>
    <w:rPr>
      <w:rFonts w:ascii="方正博雅宋_GBK" w:hAnsi="方正博雅宋_GBK" w:eastAsia="方正博雅宋_GBK" w:cs="方正博雅宋_GBK"/>
      <w:sz w:val="22"/>
      <w:szCs w:val="22"/>
      <w:lang w:val="eu-ES" w:eastAsia="eu-ES" w:bidi="eu-ES"/>
    </w:rPr>
  </w:style>
  <w:style w:styleId="BodyText" w:type="paragraph">
    <w:name w:val="Body Text"/>
    <w:basedOn w:val="Normal"/>
    <w:uiPriority w:val="1"/>
    <w:qFormat/>
    <w:pPr>
      <w:ind w:left="103"/>
    </w:pPr>
    <w:rPr>
      <w:rFonts w:ascii="方正博雅宋_GBK" w:hAnsi="方正博雅宋_GBK" w:eastAsia="方正博雅宋_GBK" w:cs="方正博雅宋_GBK"/>
      <w:sz w:val="22"/>
      <w:szCs w:val="22"/>
      <w:lang w:val="eu-ES" w:eastAsia="eu-ES" w:bidi="eu-ES"/>
    </w:rPr>
  </w:style>
  <w:style w:styleId="Heading1" w:type="paragraph">
    <w:name w:val="Heading 1"/>
    <w:basedOn w:val="Normal"/>
    <w:uiPriority w:val="1"/>
    <w:qFormat/>
    <w:pPr>
      <w:spacing w:line="658" w:lineRule="exact"/>
      <w:ind w:right="238"/>
      <w:jc w:val="center"/>
      <w:outlineLvl w:val="1"/>
    </w:pPr>
    <w:rPr>
      <w:rFonts w:ascii="方正粗雅宋简体" w:hAnsi="方正粗雅宋简体" w:eastAsia="方正粗雅宋简体" w:cs="方正粗雅宋简体"/>
      <w:sz w:val="44"/>
      <w:szCs w:val="44"/>
      <w:lang w:val="eu-ES" w:eastAsia="eu-ES" w:bidi="eu-ES"/>
    </w:rPr>
  </w:style>
  <w:style w:styleId="Heading2" w:type="paragraph">
    <w:name w:val="Heading 2"/>
    <w:basedOn w:val="Normal"/>
    <w:uiPriority w:val="1"/>
    <w:qFormat/>
    <w:pPr>
      <w:ind w:right="333"/>
      <w:outlineLvl w:val="2"/>
    </w:pPr>
    <w:rPr>
      <w:rFonts w:ascii="方正博雅宋_GBK" w:hAnsi="方正博雅宋_GBK" w:eastAsia="方正博雅宋_GBK" w:cs="方正博雅宋_GBK"/>
      <w:sz w:val="28"/>
      <w:szCs w:val="28"/>
      <w:lang w:val="eu-ES" w:eastAsia="eu-ES" w:bidi="eu-ES"/>
    </w:rPr>
  </w:style>
  <w:style w:styleId="Heading3" w:type="paragraph">
    <w:name w:val="Heading 3"/>
    <w:basedOn w:val="Normal"/>
    <w:uiPriority w:val="1"/>
    <w:qFormat/>
    <w:pPr>
      <w:spacing w:line="318" w:lineRule="exact"/>
      <w:ind w:left="3450"/>
      <w:outlineLvl w:val="3"/>
    </w:pPr>
    <w:rPr>
      <w:rFonts w:ascii="方正兰亭刊黑_GBK" w:hAnsi="方正兰亭刊黑_GBK" w:eastAsia="方正兰亭刊黑_GBK" w:cs="方正兰亭刊黑_GBK"/>
      <w:sz w:val="24"/>
      <w:szCs w:val="24"/>
      <w:lang w:val="eu-ES" w:eastAsia="eu-ES" w:bidi="eu-ES"/>
    </w:rPr>
  </w:style>
  <w:style w:styleId="ListParagraph" w:type="paragraph">
    <w:name w:val="List Paragraph"/>
    <w:basedOn w:val="Normal"/>
    <w:uiPriority w:val="1"/>
    <w:qFormat/>
    <w:pPr>
      <w:ind w:left="103" w:firstLine="510"/>
      <w:jc w:val="both"/>
    </w:pPr>
    <w:rPr>
      <w:rFonts w:ascii="方正博雅宋_GBK" w:hAnsi="方正博雅宋_GBK" w:eastAsia="方正博雅宋_GBK" w:cs="方正博雅宋_GBK"/>
      <w:lang w:val="eu-ES" w:eastAsia="eu-ES" w:bidi="eu-ES"/>
    </w:rPr>
  </w:style>
  <w:style w:styleId="TableParagraph" w:type="paragraph">
    <w:name w:val="Table Paragraph"/>
    <w:basedOn w:val="Normal"/>
    <w:uiPriority w:val="1"/>
    <w:qFormat/>
    <w:pPr/>
    <w:rPr>
      <w:lang w:val="eu-ES" w:eastAsia="eu-ES" w:bidi="eu-E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header" Target="header2.xml"/><Relationship Id="rId10" Type="http://schemas.openxmlformats.org/officeDocument/2006/relationships/footer" Target="footer2.xml"/><Relationship Id="rId11" Type="http://schemas.openxmlformats.org/officeDocument/2006/relationships/header" Target="header3.xml"/><Relationship Id="rId12" Type="http://schemas.openxmlformats.org/officeDocument/2006/relationships/header" Target="header4.xml"/><Relationship Id="rId13" Type="http://schemas.openxmlformats.org/officeDocument/2006/relationships/footer" Target="footer3.xml"/><Relationship Id="rId14" Type="http://schemas.openxmlformats.org/officeDocument/2006/relationships/footer" Target="footer4.xml"/><Relationship Id="rId15" Type="http://schemas.openxmlformats.org/officeDocument/2006/relationships/image" Target="media/image3.jpeg"/><Relationship Id="rId16" Type="http://schemas.openxmlformats.org/officeDocument/2006/relationships/image" Target="media/image4.jpeg"/><Relationship Id="rId17" Type="http://schemas.openxmlformats.org/officeDocument/2006/relationships/image" Target="media/image5.png"/><Relationship Id="rId1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2021-10-27T08:03:06Z</dcterms:created>
  <dcterms:modified xsi:type="dcterms:W3CDTF">2021-10-27T08:03:06Z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2021-10-26T00:00:00Z</vt:filetime>
  </property>
  <property fmtid="{D5CDD505-2E9C-101B-9397-08002B2CF9AE}" pid="3" name="Creator">
    <vt:lpwstr>Adobe InDesign CS6 (Windows)</vt:lpwstr>
  </property>
  <property fmtid="{D5CDD505-2E9C-101B-9397-08002B2CF9AE}" pid="4" name="LastSaved">
    <vt:filetime>2021-10-27T00:00:00Z</vt:filetime>
  </property>
</Properties>
</file>