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普通高等学校招生图像采集规范及信息标准</w:t>
      </w:r>
    </w:p>
    <w:p>
      <w:pPr>
        <w:ind w:firstLine="784" w:firstLineChars="245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一、基本要求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1．报名图像应使用报名考生本人近期（一般为报名年度内）正面免冠彩色头像的数字化图像文件。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2．图像应真实表达考生本人相貌。禁止对图像整体或局部进行镜像、旋转等变换操作。不得对人像特征（如伤疤、痣、发型等）进行技术处理。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3．图像应对焦准确、层次清晰、色彩真实、无明显畸变。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4．除头像外，不得添加边框、文字、图案等其他内容。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二、拍照要求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1．背景：应均匀无渐变，不得有阴影、其他人或物体。可选用浅蓝色（参考值RGB&lt;100,197,255&gt;）、白色（参考值RGB&lt;255,255,255&gt;）或浅灰色（参考值RGB&lt;240,240,240&gt;）。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2．人物姿态与表情：坐姿端正，表情自然，双眼自然睁开并平视，耳朵对称，左右肩膀平衡，嘴唇自然闭合。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3．眼镜：常戴眼镜者应佩戴眼镜，但不得戴有色（含隐形）眼镜，镜框不得遮挡眼睛，眼镜不能有反光。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5．衣着：应与背景色区分明显。避免复杂图案、条纹。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三、照明光线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1．照明光线均匀，脸部曝光均匀，无明显可见或不对称的高光、光斑，无红眼。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2．建议配置光源两只（色温5500K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5600K），摆设高度与被拍摄人肩部同高，角度为左右各45度，朝向对准被拍摄人头部，距离被拍摄人1.5米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2米。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四、数字化图像文件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1．数字化图像文件规格为宽480像素</w:t>
      </w:r>
      <w:r>
        <w:rPr>
          <w:rFonts w:hint="eastAsia" w:ascii="仿宋_GB2312" w:hAnsi="Times New Roman" w:eastAsia="仿宋_GB2312"/>
          <w:sz w:val="32"/>
          <w:szCs w:val="32"/>
        </w:rPr>
        <w:t>*</w:t>
      </w:r>
      <w:r>
        <w:rPr>
          <w:rFonts w:ascii="Times New Roman" w:hAnsi="Times New Roman" w:eastAsia="仿宋_GB2312"/>
          <w:sz w:val="32"/>
          <w:szCs w:val="32"/>
        </w:rPr>
        <w:t>高640像素，分辨率300dpi，24位真彩色。应符合JPEG标准，压缩品质系数不低于60，压缩后文件大小一般在20KB至40KB。文件扩展名应为JPG。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2．人像在图像矩形框内水平居中，左右对称。头顶发际距上边沿50像素至110像素；眼睛所在位置距上边沿200像素至300像素；脸部宽度（两脸颊之间）180像素至300像素。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26"/>
    <w:rsid w:val="001A2426"/>
    <w:rsid w:val="00F86D91"/>
    <w:rsid w:val="3A1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2021-10-21T01:12:00Z</dcterms:created>
  <dc:creator>王彬</dc:creator>
  <cp:lastModifiedBy>Administrator</cp:lastModifiedBy>
  <dcterms:modified xsi:type="dcterms:W3CDTF">2021-10-21T09:38:20Z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EC44654E90E34A3EAF221943EFD9B498</vt:lpwstr>
  </property>
</Properties>
</file>