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/>
        </w:rPr>
        <w:t>附件4</w:t>
      </w:r>
    </w:p>
    <w:p>
      <w:pPr>
        <w:pStyle w:val="2"/>
        <w:jc w:val="center"/>
        <w:rPr>
          <w:rFonts w:hint="eastAsia" w:ascii="黑体" w:hAnsi="宋体" w:eastAsia="黑体" w:cs="宋体"/>
          <w:color w:val="auto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宝鸡中学20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36"/>
          <w:szCs w:val="36"/>
        </w:rPr>
        <w:t>年定向生分校招生计划</w:t>
      </w:r>
    </w:p>
    <w:tbl>
      <w:tblPr>
        <w:tblStyle w:val="6"/>
        <w:tblW w:w="90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40"/>
        <w:gridCol w:w="1195"/>
        <w:gridCol w:w="3240"/>
        <w:gridCol w:w="16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序 号</w:t>
            </w:r>
          </w:p>
        </w:tc>
        <w:tc>
          <w:tcPr>
            <w:tcW w:w="1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 区</w:t>
            </w:r>
          </w:p>
        </w:tc>
        <w:tc>
          <w:tcPr>
            <w:tcW w:w="11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小计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人数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8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渭滨区</w:t>
            </w:r>
          </w:p>
        </w:tc>
        <w:tc>
          <w:tcPr>
            <w:tcW w:w="119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新建路中学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烽火中学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清姜路中学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金陵中学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秦机子校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宝氮子校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文理学院附属学校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宝电子校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滨河中学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钢管厂子校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840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金台区</w:t>
            </w:r>
          </w:p>
        </w:tc>
        <w:tc>
          <w:tcPr>
            <w:tcW w:w="1195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宝鸡一中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列电中学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新福园中学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店子街中学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新希望中学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宝工子校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宏文中学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十里铺中学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卧龙寺中学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金台中学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龙泉中学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陈仓园初中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硖石一中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陵原中学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金河中学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蟠龙一中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蟠龙二中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陈仓区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虢镇初中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陈仓初中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千渭初中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县功初中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新街初中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赤沙初中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周原初中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慕仪初中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凤阁岭初中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拓石一校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拓石二校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贾村一校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贾村二中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阳平一校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阳平二校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东关初中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坪头中学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香泉初中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拓石三校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园丁学校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高新一中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宝钛子校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高新二中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高新三中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千河镇九年制学校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天王初中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钓渭初中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凤翔区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竞存中学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纸坊中学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董家河学校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页渠学校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紫荆学校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陈村学校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石家营学校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尹家务学校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田家庄中学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范家寨学校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柳林镇中学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南指挥中学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郭店学校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虢王中学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糜杆桥中学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彪角镇中学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横水一中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长青中学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岐山县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第一初级中学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第三初级中学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第二初级中学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蔡家坡初级中学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陕九学校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西机学校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七O二学校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五丈原初级中学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青化初级中学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枣林初级中学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罗局九年制学校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马江初级中学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益店西街初级中学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麦禾营初级中学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安乐初级中学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眉  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城关第二中学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槐芽初级中学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张载中学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小法仪初级中学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营头初级中学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金渠初级中学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常兴初级中学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马家初级中学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第五村初级中学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齐镇初级中学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青化初级中学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102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扶风县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扶风初中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段家初中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扶风县第二初中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法门九年制学校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绛帐初中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南阳初中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108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上宋初中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太白初中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天度初中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伟思特学校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午井初中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新店初中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杏林初中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115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召公初中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召首初中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117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千阳县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红山中学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118</w:t>
            </w:r>
          </w:p>
        </w:tc>
        <w:tc>
          <w:tcPr>
            <w:tcW w:w="1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城关中学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119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陇  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崇文中学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南道巷中学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121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实验中学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122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东南镇中学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123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温水镇中学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124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堎底下中学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125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麟游县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镇头初级中学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126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九成宫初级中学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127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两亭初级中学</w:t>
            </w:r>
          </w:p>
        </w:tc>
        <w:tc>
          <w:tcPr>
            <w:tcW w:w="16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128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  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双石铺中学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129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凤州初级中学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太白县</w:t>
            </w:r>
          </w:p>
        </w:tc>
        <w:tc>
          <w:tcPr>
            <w:tcW w:w="119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咀头初级中学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131</w:t>
            </w:r>
          </w:p>
        </w:tc>
        <w:tc>
          <w:tcPr>
            <w:tcW w:w="184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育才中学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132</w:t>
            </w:r>
          </w:p>
        </w:tc>
        <w:tc>
          <w:tcPr>
            <w:tcW w:w="184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19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鹦鸽初级中学</w:t>
            </w: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2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合  计</w:t>
            </w:r>
          </w:p>
        </w:tc>
        <w:tc>
          <w:tcPr>
            <w:tcW w:w="11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750</w:t>
            </w:r>
          </w:p>
        </w:tc>
      </w:tr>
    </w:tbl>
    <w:p>
      <w:pPr>
        <w:spacing w:line="400" w:lineRule="exact"/>
        <w:ind w:firstLine="280" w:firstLineChars="100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  <w:t>备注：考生参加宝鸡中学定向生录取，须具备定向生资格，填报宝鸡中学定向生志愿，达到县区最低录取控制分数线，按中考成绩从高分到低分依次录取。</w:t>
      </w:r>
    </w:p>
    <w:p>
      <w:pPr>
        <w:pStyle w:val="2"/>
        <w:rPr>
          <w:rFonts w:hint="eastAsia"/>
          <w:color w:val="auto"/>
        </w:rPr>
      </w:pPr>
    </w:p>
    <w:p>
      <w:pPr>
        <w:spacing w:line="400" w:lineRule="exact"/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eastAsia="zh-CN"/>
        </w:rPr>
      </w:pPr>
    </w:p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588" w:bottom="1361" w:left="158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Style w:val="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8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8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xZ+TlrgEAAEsD&#10;AAAOAAAAAAAAAAEAIAAAAB4BAABkcnMvZTJvRG9jLnhtbFBLBQYAAAAABgAGAFkBAAA+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Style w:val="8"/>
                      </w:rPr>
                    </w:pPr>
                    <w:r>
                      <w:fldChar w:fldCharType="begin"/>
                    </w:r>
                    <w:r>
                      <w:rPr>
                        <w:rStyle w:val="8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8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right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4A6477"/>
    <w:rsid w:val="12A12793"/>
    <w:rsid w:val="4B4A6477"/>
    <w:rsid w:val="592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before="0" w:after="120"/>
    </w:pPr>
    <w:rPr>
      <w:sz w:val="21"/>
    </w:rPr>
  </w:style>
  <w:style w:type="paragraph" w:styleId="3">
    <w:name w:val="HTML Address"/>
    <w:basedOn w:val="1"/>
    <w:uiPriority w:val="0"/>
    <w:pPr>
      <w:ind w:firstLine="880" w:firstLineChars="200"/>
    </w:pPr>
    <w:rPr>
      <w:rFonts w:eastAsia="仿宋_GB2312" w:cs="仿宋_GB2312" w:asciiTheme="minorAscii" w:hAnsiTheme="minorAscii"/>
      <w:sz w:val="32"/>
      <w:szCs w:val="32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2021-06-18T05:54:00Z</dcterms:created>
  <dc:creator>玉玲珑</dc:creator>
  <cp:lastModifiedBy>玉玲珑</cp:lastModifiedBy>
  <dcterms:modified xsi:type="dcterms:W3CDTF">2021-06-18T05:55:09Z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