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7F09F">
      <w:pPr>
        <w:widowControl/>
        <w:snapToGrid w:val="0"/>
        <w:spacing w:line="240" w:lineRule="auto"/>
        <w:ind w:left="0" w:leftChars="0" w:right="0" w:rightChars="0"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40"/>
          <w:lang w:val="en-US" w:eastAsia="zh-CN"/>
        </w:rPr>
        <w:t>附件2</w:t>
      </w:r>
    </w:p>
    <w:tbl>
      <w:tblPr>
        <w:tblStyle w:val="2"/>
        <w:tblW w:w="141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3382"/>
        <w:gridCol w:w="5762"/>
        <w:gridCol w:w="2025"/>
        <w:gridCol w:w="2347"/>
      </w:tblGrid>
      <w:tr w14:paraId="733EA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8563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28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32"/>
                <w:szCs w:val="40"/>
                <w:lang w:val="en-US" w:eastAsia="zh-CN"/>
              </w:rPr>
              <w:t>2026年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32"/>
                <w:szCs w:val="40"/>
              </w:rPr>
              <w:t>贵阳市教育局教师资格认定体检指定医院名单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15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7A036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F15C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40"/>
              </w:rPr>
              <w:t>序号</w:t>
            </w:r>
          </w:p>
        </w:tc>
        <w:tc>
          <w:tcPr>
            <w:tcW w:w="3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31C6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40"/>
              </w:rPr>
              <w:t>机构名称</w:t>
            </w:r>
          </w:p>
        </w:tc>
        <w:tc>
          <w:tcPr>
            <w:tcW w:w="5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12C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40"/>
              </w:rPr>
              <w:t>机构地址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EBED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40"/>
              </w:rPr>
              <w:t>联系电话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03ED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40"/>
              </w:rPr>
              <w:t>备注</w:t>
            </w:r>
          </w:p>
        </w:tc>
      </w:tr>
      <w:tr w14:paraId="7EFF4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A2DA7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1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505F7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贵州省武警总队医院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ECD3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贵阳市见龙洞路34号门诊大楼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eastAsia="zh-CN"/>
              </w:rPr>
              <w:t>四楼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037E3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0851-85516674</w:t>
            </w:r>
          </w:p>
        </w:tc>
        <w:tc>
          <w:tcPr>
            <w:tcW w:w="2347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087EAC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eastAsia="宋体" w:hAnsiTheme="majorEastAsia" w:cstheme="majorEastAsia"/>
                <w:kern w:val="0"/>
                <w:sz w:val="24"/>
                <w:szCs w:val="44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ascii="宋体" w:eastAsia="宋体" w:hAnsiTheme="majorEastAsia" w:cstheme="majorEastAsia"/>
                <w:kern w:val="0"/>
                <w:sz w:val="24"/>
                <w:szCs w:val="44"/>
                <w:lang w:val="en-US" w:eastAsia="zh-CN" w:bidi="ar-SA"/>
              </w:rPr>
              <w:t>1.</w:t>
            </w:r>
            <w:r>
              <w:rPr>
                <w:rFonts w:hint="eastAsia" w:ascii="宋体" w:eastAsia="宋体" w:hAnsiTheme="majorEastAsia" w:cstheme="majorEastAsia"/>
                <w:kern w:val="0"/>
                <w:sz w:val="24"/>
                <w:szCs w:val="44"/>
                <w:highlight w:val="none"/>
                <w:lang w:val="en-US" w:eastAsia="zh-CN"/>
              </w:rPr>
              <w:t>申请人可在14所指定医院任选一家进行体检。</w:t>
            </w:r>
          </w:p>
          <w:p w14:paraId="3645533C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eastAsia="宋体" w:hAnsiTheme="majorEastAsia" w:cstheme="majorEastAsia"/>
                <w:kern w:val="0"/>
                <w:sz w:val="24"/>
                <w:szCs w:val="4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kern w:val="0"/>
                <w:sz w:val="24"/>
                <w:szCs w:val="28"/>
                <w:lang w:val="en-US" w:eastAsia="zh-CN" w:bidi="ar-SA"/>
              </w:rPr>
              <w:t>2.</w:t>
            </w:r>
            <w:r>
              <w:rPr>
                <w:rFonts w:hint="eastAsia" w:ascii="宋体" w:eastAsia="宋体" w:hAnsiTheme="majorEastAsia" w:cstheme="majorEastAsia"/>
                <w:kern w:val="0"/>
                <w:sz w:val="24"/>
                <w:szCs w:val="44"/>
                <w:highlight w:val="none"/>
              </w:rPr>
              <w:t>体检时请携带二代身份证原件，</w:t>
            </w:r>
            <w:r>
              <w:rPr>
                <w:rFonts w:hint="eastAsia" w:ascii="宋体" w:eastAsia="宋体" w:hAnsiTheme="majorEastAsia" w:cstheme="majorEastAsia"/>
                <w:kern w:val="0"/>
                <w:sz w:val="24"/>
                <w:szCs w:val="44"/>
                <w:highlight w:val="none"/>
                <w:lang w:val="en-US" w:eastAsia="zh-CN"/>
              </w:rPr>
              <w:t>并主动告知需按照公务员体检标准进行体检，体检报告用于教师资格认定。</w:t>
            </w:r>
          </w:p>
          <w:p w14:paraId="7510F908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textAlignment w:val="baseline"/>
              <w:rPr>
                <w:rFonts w:hint="default" w:ascii="宋体" w:eastAsia="宋体" w:hAnsiTheme="majorEastAsia" w:cstheme="majorEastAsia"/>
                <w:color w:val="FF0000"/>
                <w:kern w:val="0"/>
                <w:sz w:val="2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宋体" w:eastAsia="宋体" w:hAnsiTheme="majorEastAsia" w:cstheme="majorEastAsia"/>
                <w:color w:val="FF0000"/>
                <w:kern w:val="0"/>
                <w:sz w:val="24"/>
                <w:szCs w:val="44"/>
                <w:highlight w:val="none"/>
                <w:lang w:val="en-US" w:eastAsia="zh-CN"/>
              </w:rPr>
              <w:t>3.体检使用照片应与教资网上报名、现场审核确认提交的照片一致，如因照片不合格而影响本人申请教师资格证的，责任由申请人本人承担。</w:t>
            </w:r>
          </w:p>
          <w:p w14:paraId="5B2B34DD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textAlignment w:val="baseline"/>
              <w:rPr>
                <w:rFonts w:hint="default" w:ascii="宋体" w:hAnsi="宋体" w:eastAsia="宋体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eastAsia="宋体" w:hAnsiTheme="majorEastAsia" w:cstheme="majorEastAsia"/>
                <w:kern w:val="0"/>
                <w:sz w:val="24"/>
                <w:szCs w:val="44"/>
                <w:highlight w:val="none"/>
                <w:lang w:val="en-US" w:eastAsia="zh-CN"/>
              </w:rPr>
              <w:t>4.医院工作时间等具体事宜请咨询医院；体检需空腹，请注意采血时间。</w:t>
            </w:r>
            <w:bookmarkEnd w:id="0"/>
          </w:p>
        </w:tc>
      </w:tr>
      <w:tr w14:paraId="59F1B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09F5A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2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9C38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贵阳市第一人民医院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0E7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博爱路院区（都司路 70 号）：市一医健康体检中心六楼，每周一至周日上午 8:00 至 11:00</w:t>
            </w:r>
          </w:p>
          <w:p w14:paraId="783B15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龙洞堡院区（奥特莱斯对面）：门诊三楼体检中心，每周一至周五上午 8:00 至 11:00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3DCA8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博爱路院区：0851-85558220</w:t>
            </w:r>
          </w:p>
          <w:p w14:paraId="358A2AB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龙洞堡院区：0851-88575955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C85C6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42520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F734F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3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DA46A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云岩区妇幼保健院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8A270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贵阳市云岩区黔灵西路70号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57F00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0851-86576956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1EEAB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7EF1A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A1DE1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4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24A21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贵阳市第二人民医院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E7941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贵阳市观山湖区金阳南路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298号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睿力上城贵阳市第二人民医院健康管理中心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eastAsia="zh-CN"/>
              </w:rPr>
              <w:t>一楼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44F84D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0851-87993842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9E9B6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198B3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D83B5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5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5CC02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乌当区医共体总院体检中心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A268F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贵阳市乌当区北衙路（金江苑 2 号门正对面，乌当区实验小学北衙分校旁）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5B729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0851-86462633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565F8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6B7DC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DE38F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6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DD984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清镇市中医院新岭院区（总院）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88CE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贵州省贵阳市清镇市云岭西路 20 号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C0BDA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0851-82508563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9ACDB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4C70F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8D2BF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7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EB20F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花溪区人民医院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D2200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花溪区人民医院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新院区3号楼健康管理中心（导航定位贵阳市花溪区人民医院健康管理中心（花燕路））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F890C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0851-83636035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D5C08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5B5C3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76BC9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8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0D7E9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贵阳市白云区人民医院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87F07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贵阳市白云区长山路7</w:t>
            </w:r>
            <w:r>
              <w:rPr>
                <w:rFonts w:ascii="宋体" w:hAnsi="宋体" w:eastAsia="宋体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号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83472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highlight w:val="none"/>
              </w:rPr>
              <w:t>0851-84870389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AC097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00491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48866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9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E6C5A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修文县人民医院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DBA22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贵阳市修文县龙场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eastAsia="zh-CN"/>
              </w:rPr>
              <w:t>镇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翠屏东路延伸段42号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482E1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0851-82325532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E75C1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780C8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7A821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10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085D5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开阳县中西医结合医院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BB319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开阳县学良大道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eastAsia="zh-CN"/>
              </w:rPr>
              <w:t>农业农村局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下行200米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CD8A5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0851-87223539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B2D36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36918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24C63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11</w:t>
            </w:r>
          </w:p>
        </w:tc>
        <w:tc>
          <w:tcPr>
            <w:tcW w:w="3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4C4C0D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息烽县人民医院</w:t>
            </w:r>
          </w:p>
        </w:tc>
        <w:tc>
          <w:tcPr>
            <w:tcW w:w="5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5A944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贵阳市息烽县花园东路38号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92F11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0851-87720628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24B45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00884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2C964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12</w:t>
            </w:r>
          </w:p>
        </w:tc>
        <w:tc>
          <w:tcPr>
            <w:tcW w:w="3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D8867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贵州中医药大学大学城医院体检中心</w:t>
            </w:r>
          </w:p>
        </w:tc>
        <w:tc>
          <w:tcPr>
            <w:tcW w:w="5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F535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贵阳市贵安新区大学城栋青路（体检科4楼）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43CB0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0851-88688493</w:t>
            </w:r>
          </w:p>
          <w:p w14:paraId="6F02BEE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0851-88688504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C65E4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16A86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C1D95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13</w:t>
            </w:r>
          </w:p>
        </w:tc>
        <w:tc>
          <w:tcPr>
            <w:tcW w:w="3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7F605B">
            <w:pPr>
              <w:widowControl/>
              <w:snapToGrid w:val="0"/>
              <w:spacing w:before="100" w:beforeAutospacing="1" w:after="100" w:afterAutospacing="1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贵州省职工医院</w:t>
            </w:r>
          </w:p>
        </w:tc>
        <w:tc>
          <w:tcPr>
            <w:tcW w:w="5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5E49D8">
            <w:pPr>
              <w:widowControl/>
              <w:snapToGrid w:val="0"/>
              <w:spacing w:before="100" w:beforeAutospacing="1" w:after="100" w:afterAutospacing="1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贵阳市花溪区甲秀南路518号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A9B8F6">
            <w:pPr>
              <w:widowControl/>
              <w:snapToGrid w:val="0"/>
              <w:spacing w:before="100" w:beforeAutospacing="1" w:after="100" w:afterAutospacing="1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0851-83853857</w:t>
            </w:r>
          </w:p>
        </w:tc>
        <w:tc>
          <w:tcPr>
            <w:tcW w:w="2347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9232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  <w:tr w14:paraId="0D0EC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9CDEE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8"/>
                <w:highlight w:val="none"/>
              </w:rPr>
              <w:t>14</w:t>
            </w:r>
          </w:p>
        </w:tc>
        <w:tc>
          <w:tcPr>
            <w:tcW w:w="3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F3EBFE">
            <w:pPr>
              <w:widowControl/>
              <w:snapToGrid w:val="0"/>
              <w:spacing w:before="100" w:beforeAutospacing="1" w:after="100" w:afterAutospacing="1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贵州医科大学附属医院</w:t>
            </w:r>
          </w:p>
        </w:tc>
        <w:tc>
          <w:tcPr>
            <w:tcW w:w="5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D2B708">
            <w:pPr>
              <w:widowControl/>
              <w:snapToGrid w:val="0"/>
              <w:spacing w:before="100" w:beforeAutospacing="1" w:after="100" w:afterAutospacing="1"/>
              <w:ind w:left="0" w:leftChars="0" w:right="0" w:rightChars="0" w:firstLine="0" w:firstLineChars="0"/>
              <w:jc w:val="left"/>
              <w:textAlignment w:val="baseline"/>
              <w:rPr>
                <w:rFonts w:hint="default" w:ascii="宋体" w:hAnsi="宋体" w:eastAsia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贵阳市北京路9号京玖大厦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贵州医科大学附属医院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体检中心</w:t>
            </w:r>
            <w:r>
              <w:rPr>
                <w:rFonts w:hint="eastAsia" w:ascii="宋体" w:hAnsi="宋体" w:eastAsia="宋体"/>
                <w:kern w:val="0"/>
                <w:sz w:val="24"/>
                <w:highlight w:val="none"/>
                <w:lang w:val="en-US" w:eastAsia="zh-CN"/>
              </w:rPr>
              <w:t>三楼 地铁C出口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EEC817">
            <w:pPr>
              <w:widowControl/>
              <w:snapToGrid w:val="0"/>
              <w:spacing w:before="100" w:beforeAutospacing="1" w:after="100" w:afterAutospacing="1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kern w:val="0"/>
                <w:sz w:val="24"/>
                <w:highlight w:val="none"/>
              </w:rPr>
              <w:t>0851-86810999</w:t>
            </w:r>
          </w:p>
        </w:tc>
        <w:tc>
          <w:tcPr>
            <w:tcW w:w="234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131D0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/>
                <w:kern w:val="0"/>
                <w:sz w:val="24"/>
                <w:szCs w:val="28"/>
                <w:highlight w:val="none"/>
              </w:rPr>
            </w:pPr>
          </w:p>
        </w:tc>
      </w:tr>
    </w:tbl>
    <w:p w14:paraId="41AC2E7C">
      <w:pPr>
        <w:rPr>
          <w:highlight w:val="none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83BF1"/>
    <w:rsid w:val="10216F2B"/>
    <w:rsid w:val="17800779"/>
    <w:rsid w:val="23452FA8"/>
    <w:rsid w:val="28440C70"/>
    <w:rsid w:val="2C7F6DBF"/>
    <w:rsid w:val="2D783BF1"/>
    <w:rsid w:val="35CC2157"/>
    <w:rsid w:val="4C3B1B68"/>
    <w:rsid w:val="58873140"/>
    <w:rsid w:val="76E45C3C"/>
    <w:rsid w:val="DD5F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754</Words>
  <Characters>988</Characters>
  <Lines>0</Lines>
  <Paragraphs>0</Paragraphs>
  <TotalTime>4</TotalTime>
  <ScaleCrop>false</ScaleCrop>
  <LinksUpToDate>false</LinksUpToDate>
  <CharactersWithSpaces>1001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2026-03-27T11:05:00Z</dcterms:created>
  <dc:creator>no</dc:creator>
  <cp:lastModifiedBy>zcr</cp:lastModifiedBy>
  <dcterms:modified xsi:type="dcterms:W3CDTF">2026-03-31T02:00:13Z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A36D731650614F54A6B86679F1A0B2B6_11</vt:lpwstr>
  </property>
  <property fmtid="{D5CDD505-2E9C-101B-9397-08002B2CF9AE}" pid="4" name="KSOTemplateDocerSaveRecord">
    <vt:lpwstr>eyJoZGlkIjoiNzJiNTZkOWY2YWVlYTAyOWEzMjM4ODg0OGEyNjQyZmIiLCJ1c2VySWQiOiIyMzI0NTY0MjYifQ==</vt:lpwstr>
  </property>
</Properties>
</file>