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EF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0E6DC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南宁市202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年初中学业水平考试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生物学</w:t>
      </w:r>
    </w:p>
    <w:p w14:paraId="68C261E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实验操作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性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考试方案</w:t>
      </w:r>
    </w:p>
    <w:p w14:paraId="4D7696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77" w:lineRule="auto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048BEFEE">
      <w:pPr>
        <w:widowControl w:val="0"/>
        <w:ind w:firstLine="640" w:firstLineChars="200"/>
        <w:rPr>
          <w:rFonts w:hint="default" w:ascii="黑体" w:hAnsi="Times New Roman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黑体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黑体" w:hAnsi="Times New Roman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年级初中学业水平考试报考条件</w:t>
      </w:r>
    </w:p>
    <w:p w14:paraId="4487354D">
      <w:pPr>
        <w:widowControl w:val="0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（一）遵守中华人民共和国宪法和法律。</w:t>
      </w:r>
      <w:bookmarkStart w:id="0" w:name="_GoBack"/>
      <w:bookmarkEnd w:id="0"/>
    </w:p>
    <w:p w14:paraId="3FE6C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（二）符合以下条件之一的学生：</w:t>
      </w:r>
    </w:p>
    <w:p w14:paraId="200C8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1.具有南宁市初中学校正式学籍的八年级在校学生。</w:t>
      </w:r>
    </w:p>
    <w:p w14:paraId="64654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2.具有南宁市户籍、在市外初中学校就读，且计划参加南宁市2027年高中阶段招生的八年级学生。</w:t>
      </w:r>
    </w:p>
    <w:p w14:paraId="7C1FB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已报名参加南宁市2025年八年级初中学业水平考试，但没有实际参加地理和生物学笔试、生物学实验操作性考试(即缺考)的初中毕业年级学生，可自愿申请同时报名参加南宁市2026年八年级和九年级初中学业水平考试。</w:t>
      </w:r>
    </w:p>
    <w:p w14:paraId="71BAB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Times New Roman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二、考试时间和地点</w:t>
      </w:r>
    </w:p>
    <w:p w14:paraId="1DE92A0F">
      <w:pPr>
        <w:widowControl w:val="0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南宁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市集中考试时间统一安排在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年5月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11-15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择日进行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各考点学校的考生在本校参加考试，不符合设立考点的学校，考生到借考考点参加考试。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各考点根据工作实际，合理安排每一场次的具体考试时间段，考前向考生公布。</w:t>
      </w:r>
    </w:p>
    <w:p w14:paraId="37A8A481">
      <w:pPr>
        <w:widowControl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2.市区内社会考生的考试时间安排在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年5月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具体考试的场次由考点学校安排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；考试地点：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南宁市第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中学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民主校区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（南宁市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民主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37号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考题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和考试场次安排于4月23日（含）前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南宁市第四中学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微信公众号公布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0BC8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南宁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市缓考时间统一安排在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年6月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日14:30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17:30。市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教育局直属学校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社会考生的缓考地点为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南宁市第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中学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民主校区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（南宁市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民主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37号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，缓考的考题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和考试安排6月5日前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南宁市第四中学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微信公众号公布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；各县（市、区）、开发区的缓考地点由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辖区教育局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实验实践考试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工作办公室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安排到具备考点条件的学校进行。</w:t>
      </w:r>
    </w:p>
    <w:p w14:paraId="415D0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  <w:t>、考试内容和方法</w:t>
      </w:r>
    </w:p>
    <w:p w14:paraId="337B2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  <w:t>（一）考试内容</w:t>
      </w:r>
    </w:p>
    <w:p w14:paraId="238F1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考试内容为义务教育生物学课程标准（2022年版）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学习的内容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各考点学校从2个试题中（详见附件2-1）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选择1题确定为本考点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考题。</w:t>
      </w:r>
    </w:p>
    <w:p w14:paraId="48CDF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  <w:t>（二）考试方法</w:t>
      </w:r>
    </w:p>
    <w:p w14:paraId="458AF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在规定的时间内独立完成实验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，监考员当场评定考生的考试结果。</w:t>
      </w:r>
    </w:p>
    <w:p w14:paraId="328A1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  <w:t>、考试实施和要求</w:t>
      </w:r>
    </w:p>
    <w:p w14:paraId="26F60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  <w:t>（一）考点</w:t>
      </w:r>
    </w:p>
    <w:p w14:paraId="179541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市区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社会考生考点设在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南宁市第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中学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民主校区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（南宁市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民主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37号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考试信息由市招生考试院通知社会考生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考试内容</w:t>
      </w:r>
      <w:r>
        <w:rPr>
          <w:rFonts w:hint="eastAsia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4月23日前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南宁市第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kern w:val="0"/>
          <w:u w:val="none"/>
          <w14:textFill>
            <w14:solidFill>
              <w14:schemeClr w14:val="tx1"/>
            </w14:solidFill>
          </w14:textFill>
        </w:rPr>
        <w:t>中学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微信公众号公布，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_GB2312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持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《准考证》参加考试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56B1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b/>
          <w:color w:val="000000" w:themeColor="text1"/>
          <w14:textFill>
            <w14:solidFill>
              <w14:schemeClr w14:val="tx1"/>
            </w14:solidFill>
          </w14:textFill>
        </w:rPr>
        <w:t>）考试</w:t>
      </w:r>
    </w:p>
    <w:p w14:paraId="58CF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1.座位安排。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考生进入考场前，由考务人员组织考生抽签确定考生参加考试的座位号并做好记录。由考务人员引导考生进入考场参加考试。</w:t>
      </w:r>
    </w:p>
    <w:p w14:paraId="17A86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.时间。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每一场实验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时间为20分钟，前后各有5分钟为发卷、收卷时间。学生答题卷见《南宁市202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年初中学业水平考试生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物学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知识要点及评定记录（学生用）》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9E1F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.结果评定。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监考员当场评定考生的实验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结果，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考试成绩以“合格”“不合格”等级呈现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。考试结果不合格的考生，监考员要告知不合格原因，并要求考生在试卷上“不合格考生签名”处签名确认评定结果。</w:t>
      </w:r>
    </w:p>
    <w:p w14:paraId="252FB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缺考考生的</w:t>
      </w:r>
      <w:r>
        <w:rPr>
          <w:rFonts w:hint="eastAsia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试卷由监考员需填写考生信息，</w:t>
      </w:r>
      <w:r>
        <w:rPr>
          <w:rFonts w:hint="default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成绩评定为不合格</w:t>
      </w:r>
      <w:r>
        <w:rPr>
          <w:rFonts w:hint="eastAsia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，在“不合格考生签名”处填写“缺考”两字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1769C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符合免考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条件的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考生成绩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实验实践考试办公室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认定为合格。</w:t>
      </w:r>
    </w:p>
    <w:p w14:paraId="14DDF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4.考试纪律。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考生禁止带手机、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计算器、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点读机等电子产品和课本、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练习本、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实验报告册等资料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进入考场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。服从考务工作人员的安排，持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准考证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入场参加考试。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序入场、离场。禁止无关人员进入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区域。</w:t>
      </w:r>
    </w:p>
    <w:p w14:paraId="3B929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.缓考。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因伤、病或其他特殊原因不能参加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集中考试的，由考生本人填写《南宁市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年初中学业水平考试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伤、病考生缓考、免考申请表》,并提供病历或疾病证明等相关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纸质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一式两份（一份学校留存，一份交辖区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实验实践考试工作办公室）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。学校审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核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同意后加盖学校公章于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shd w:val="clear" w:color="auto" w:fill="auto"/>
          <w14:textFill>
            <w14:solidFill>
              <w14:schemeClr w14:val="tx1"/>
            </w14:solidFill>
          </w14:textFill>
        </w:rPr>
        <w:t>4月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shd w:val="clear" w:color="auto" w:fill="auto"/>
          <w14:textFill>
            <w14:solidFill>
              <w14:schemeClr w14:val="tx1"/>
            </w14:solidFill>
          </w14:textFill>
        </w:rPr>
        <w:t>日前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按属地上报辖区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实验实践考试工作办公室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，经同意后，可参加缓考一次。</w:t>
      </w:r>
    </w:p>
    <w:p w14:paraId="05366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6.免考。</w:t>
      </w:r>
    </w:p>
    <w:p w14:paraId="2CA3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仿宋_GB2312"/>
          <w:color w:val="000000" w:themeColor="text1"/>
          <w:kern w:val="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仿宋_GB2312"/>
          <w:b/>
          <w:bCs/>
          <w:color w:val="000000" w:themeColor="text1"/>
          <w:kern w:val="0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（1）有以下情况的考生可以申请免考：</w:t>
      </w:r>
    </w:p>
    <w:p w14:paraId="5517B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因伤、病导致肢体功能障碍，丧失上肢运动能力或上肢协调性不正常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，无法</w:t>
      </w:r>
      <w:r>
        <w:rPr>
          <w:rFonts w:hint="eastAsia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正常操作实验的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016A3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因伤、病需住院治疗，需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县（市、区）、开发区级或以上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医院出具证明材料证明其无法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参加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5月11-15日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和6月13日的考试。</w:t>
      </w:r>
    </w:p>
    <w:p w14:paraId="1C9F9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申请免考考生需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提交的材料：</w:t>
      </w:r>
    </w:p>
    <w:p w14:paraId="55D66A8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填写《南宁市202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年初中学业水平考试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伤、病考生缓考、免考申请表》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附件2-2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,并提供县（市、区）、开发区级或以上医院疾病证明材料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或县级以上残疾认定机构发放的残疾证复印件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一式两份（一份学校留存，一份交辖区实验实践考试办公室），交到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学校审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核并签署意见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后加盖学校公章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EB6A03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学校撰写该考生在学校行为能力的说明材料，标题为《XX学校XX级考生XX的情况说明》。</w:t>
      </w:r>
    </w:p>
    <w:p w14:paraId="45056C8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以上纸质材料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仿宋_GB2312" w:eastAsia="仿宋_GB2312" w:cs="仿宋_GB2312"/>
          <w:color w:val="000000" w:themeColor="text1"/>
          <w:shd w:val="clear" w:color="auto" w:fill="auto"/>
          <w14:textFill>
            <w14:solidFill>
              <w14:schemeClr w14:val="tx1"/>
            </w14:solidFill>
          </w14:textFill>
        </w:rPr>
        <w:t>4月</w:t>
      </w:r>
      <w:r>
        <w:rPr>
          <w:rFonts w:hint="eastAsia" w:ascii="仿宋_GB2312" w:hAnsi="仿宋_GB2312" w:eastAsia="仿宋_GB2312" w:cs="仿宋_GB2312"/>
          <w:color w:val="000000" w:themeColor="text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hd w:val="clear" w:color="auto" w:fill="auto"/>
          <w14:textFill>
            <w14:solidFill>
              <w14:schemeClr w14:val="tx1"/>
            </w14:solidFill>
          </w14:textFill>
        </w:rPr>
        <w:t>日前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报送辖区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实验实践考试工作办公室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汇总报审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实验实践考试工作领导小组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核验该生是否符合免考的条件。符合免考条件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的考生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成绩评定为合格；不符合免考条件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的考生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将安排于</w:t>
      </w:r>
      <w:r>
        <w:rPr>
          <w:rFonts w:hint="eastAsia" w:ascii="仿宋_GB2312" w:hAnsi="仿宋_GB2312" w:eastAsia="仿宋_GB2312" w:cs="仿宋_GB2312"/>
          <w:color w:val="000000" w:themeColor="text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6月13日14:30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参加辖区组织的缓考。</w:t>
      </w:r>
    </w:p>
    <w:p w14:paraId="082C3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五、成绩的应用</w:t>
      </w:r>
    </w:p>
    <w:p w14:paraId="33BB8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参加202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年初中学业水平考试的学生，必须参加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南宁市202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年初中学业水平考试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考试成绩以“合格”“不合格”等级呈现，考试成绩不合格者，不能被自治区示范性普通高中录取。</w:t>
      </w:r>
    </w:p>
    <w:p w14:paraId="3B32D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5B90E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0" w:leftChars="200" w:hanging="1280" w:hangingChars="400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2-1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南宁市202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年初中学业水平考试生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物学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知识要点及评定记录（学生用）</w:t>
      </w:r>
    </w:p>
    <w:p w14:paraId="309B6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04" w:leftChars="499" w:hanging="307" w:hangingChars="96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2-2.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南宁市202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年初中学业水平考试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伤、病考生缓考、免考申请表</w:t>
      </w:r>
    </w:p>
    <w:p w14:paraId="3DFA7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04" w:leftChars="499" w:hanging="307" w:hangingChars="96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2-3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考生须知</w:t>
      </w:r>
    </w:p>
    <w:p w14:paraId="256723FC">
      <w:pP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7" w:h="16839"/>
          <w:pgMar w:top="1417" w:right="1417" w:bottom="1417" w:left="1417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3B66B5D6">
      <w:pPr>
        <w:rPr>
          <w:rFonts w:hint="default" w:ascii="仿宋_GB2312" w:hAnsi="仿宋_GB2312" w:eastAsia="仿宋_GB2312" w:cs="仿宋_GB2312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03BA73C">
      <w:pPr>
        <w:spacing w:line="520" w:lineRule="exact"/>
        <w:jc w:val="center"/>
        <w:rPr>
          <w:rFonts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南宁市202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年初中学业水平考试生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物学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知识要点及评定记录（学生用）</w:t>
      </w:r>
    </w:p>
    <w:p w14:paraId="5AC172D3">
      <w:pPr>
        <w:rPr>
          <w:rFonts w:hint="default" w:eastAsia="宋体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学校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班级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姓名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u w:val="single" w:color="FFFFFF"/>
          <w:lang w:val="en-US" w:eastAsia="zh-CN"/>
          <w14:textFill>
            <w14:solidFill>
              <w14:schemeClr w14:val="tx1"/>
            </w14:solidFill>
          </w14:textFill>
        </w:rPr>
        <w:t>准考证号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:sz w:val="24"/>
          <w:u w:val="single" w:color="FFFFFF"/>
          <w:lang w:val="en-US"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24"/>
          <w:u w:val="single" w:color="FFFFFF"/>
          <w:lang w:val="en-US" w:eastAsia="zh-CN"/>
          <w14:textFill>
            <w14:solidFill>
              <w14:schemeClr w14:val="tx1"/>
            </w14:solidFill>
          </w14:textFill>
        </w:rPr>
        <w:t>场 序号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 w14:paraId="659C0B0E">
      <w:pPr>
        <w:autoSpaceDE w:val="0"/>
        <w:autoSpaceDN w:val="0"/>
        <w:adjustRightInd w:val="0"/>
        <w:jc w:val="left"/>
        <w:rPr>
          <w:rFonts w:ascii="宋体" w:hAnsi="宋体" w:eastAsia="宋体"/>
          <w:b/>
          <w:bCs/>
          <w:color w:val="000000" w:themeColor="text1"/>
          <w:spacing w:val="0"/>
          <w:sz w:val="2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课题</w:t>
      </w:r>
      <w:r>
        <w:rPr>
          <w:rFonts w:hint="eastAsia" w:ascii="宋体" w:hAnsi="宋体" w:eastAsia="宋体"/>
          <w:b/>
          <w:bCs/>
          <w:color w:val="000000" w:themeColor="text1"/>
          <w:spacing w:val="0"/>
          <w:kern w:val="0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/>
          <w:b/>
          <w:bCs/>
          <w:color w:val="000000" w:themeColor="text1"/>
          <w:spacing w:val="0"/>
          <w:sz w:val="28"/>
          <w:szCs w:val="20"/>
          <w14:textFill>
            <w14:solidFill>
              <w14:schemeClr w14:val="tx1"/>
            </w14:solidFill>
          </w14:textFill>
        </w:rPr>
        <w:t>制作并使用数码显微镜观察洋葱鳞片叶内表皮细胞临时装片</w:t>
      </w:r>
    </w:p>
    <w:p w14:paraId="1867A727">
      <w:pPr>
        <w:autoSpaceDE w:val="0"/>
        <w:autoSpaceDN w:val="0"/>
        <w:adjustRightInd w:val="0"/>
        <w:jc w:val="left"/>
        <w:rPr>
          <w:rFonts w:ascii="宋体" w:eastAsia="宋体"/>
          <w:b/>
          <w:bCs/>
          <w:color w:val="000000" w:themeColor="text1"/>
          <w:kern w:val="0"/>
          <w:sz w:val="28"/>
          <w:szCs w:val="2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b/>
          <w:bCs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实验报告</w:t>
      </w:r>
    </w:p>
    <w:tbl>
      <w:tblPr>
        <w:tblStyle w:val="13"/>
        <w:tblW w:w="89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862"/>
        <w:gridCol w:w="6472"/>
      </w:tblGrid>
      <w:tr w14:paraId="50E87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2B4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b/>
                <w:bCs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实 验 内 容</w:t>
            </w:r>
          </w:p>
        </w:tc>
        <w:tc>
          <w:tcPr>
            <w:tcW w:w="6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117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分 析、判 断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和 记 录</w:t>
            </w:r>
          </w:p>
        </w:tc>
      </w:tr>
      <w:tr w14:paraId="41584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2CE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4F8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hint="eastAsia" w:ascii="宋体" w:eastAsia="宋体" w:cs="宋体"/>
                <w:color w:val="000000" w:themeColor="text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清洁玻片、滴清水、撕取和展平材料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盖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盖玻片</w:t>
            </w:r>
          </w:p>
        </w:tc>
        <w:tc>
          <w:tcPr>
            <w:tcW w:w="6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845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hint="eastAsia" w:asci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下图所示制作临时装片时最不容易出现气泡的是(箭头代表盖盖玻片的方向)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0363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071495" cy="498475"/>
                  <wp:effectExtent l="0" t="0" r="5080" b="8890"/>
                  <wp:docPr id="8" name="图片 8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495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A4B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16D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199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用碘液对材料进行染色</w:t>
            </w:r>
          </w:p>
        </w:tc>
        <w:tc>
          <w:tcPr>
            <w:tcW w:w="6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D8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left"/>
              <w:textAlignment w:val="auto"/>
              <w:rPr>
                <w:rFonts w:hint="default" w:eastAsia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如果染色不成功</w:t>
            </w:r>
            <w:r>
              <w:rPr>
                <w:rFonts w:hint="eastAsia" w:asci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，可能的原因是</w:t>
            </w:r>
            <w:r>
              <w:rPr>
                <w:rFonts w:hint="eastAsia" w:ascii="宋体" w:cs="宋体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hint="eastAsia" w:ascii="宋体" w:cs="宋体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3C8C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4AE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B71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使用显微镜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观察到清晰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洋葱鳞片叶内表皮细胞</w:t>
            </w:r>
          </w:p>
        </w:tc>
        <w:tc>
          <w:tcPr>
            <w:tcW w:w="647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42E3E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显微镜下观察到细胞后，要使物像更加清晰，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应该调节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u w:val="single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（填“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粗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”或“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”）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准焦螺旋。</w:t>
            </w:r>
          </w:p>
          <w:p w14:paraId="4E93AA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绘图：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使用铅笔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绘制一个</w:t>
            </w: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在显微镜下观察到的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洋葱鳞片叶内表皮细胞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结构简图，并标注出细胞壁、细胞质、细胞核</w:t>
            </w: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个结构。</w:t>
            </w:r>
          </w:p>
        </w:tc>
      </w:tr>
      <w:tr w14:paraId="2B631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75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39A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收镜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清洗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玻片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整理桌面</w:t>
            </w:r>
          </w:p>
        </w:tc>
        <w:tc>
          <w:tcPr>
            <w:tcW w:w="647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6" w:space="0"/>
            </w:tcBorders>
            <w:noWrap w:val="0"/>
            <w:vAlign w:val="center"/>
          </w:tcPr>
          <w:p w14:paraId="111CC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26BD6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eastAsia="宋体" w:cs="宋体"/>
          <w:color w:val="000000" w:themeColor="text1"/>
          <w:kern w:val="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————————————— 以下表格由监考员填写 ————————————</w:t>
      </w:r>
    </w:p>
    <w:p w14:paraId="4C709D2A">
      <w:pPr>
        <w:autoSpaceDE w:val="0"/>
        <w:autoSpaceDN w:val="0"/>
        <w:adjustRightInd w:val="0"/>
        <w:ind w:firstLine="411" w:firstLineChars="196"/>
        <w:jc w:val="left"/>
        <w:rPr>
          <w:rFonts w:eastAsia="宋体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 w:val="21"/>
          <w:szCs w:val="21"/>
          <w:lang w:val="zh-CN"/>
          <w14:textFill>
            <w14:solidFill>
              <w14:schemeClr w14:val="tx1"/>
            </w14:solidFill>
          </w14:textFill>
        </w:rPr>
        <w:t>完成操作情况评定表（完成</w:t>
      </w:r>
      <w:r>
        <w:rPr>
          <w:rFonts w:hint="eastAsia" w:ascii="宋体" w:cs="宋体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6分</w:t>
      </w:r>
      <w:r>
        <w:rPr>
          <w:rFonts w:hint="eastAsia" w:ascii="宋体" w:eastAsia="宋体" w:cs="宋体"/>
          <w:color w:val="000000" w:themeColor="text1"/>
          <w:kern w:val="0"/>
          <w:sz w:val="21"/>
          <w:szCs w:val="21"/>
          <w:lang w:val="zh-CN"/>
          <w14:textFill>
            <w14:solidFill>
              <w14:schemeClr w14:val="tx1"/>
            </w14:solidFill>
          </w14:textFill>
        </w:rPr>
        <w:t>知识技能要点以上为合格，否则为不合格）</w:t>
      </w:r>
    </w:p>
    <w:tbl>
      <w:tblPr>
        <w:tblStyle w:val="13"/>
        <w:tblW w:w="89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6423"/>
        <w:gridCol w:w="1926"/>
      </w:tblGrid>
      <w:tr w14:paraId="37E8B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0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E13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知识、技能要点</w:t>
            </w:r>
          </w:p>
        </w:tc>
        <w:tc>
          <w:tcPr>
            <w:tcW w:w="1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C3B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实验操作情况记录</w:t>
            </w:r>
          </w:p>
        </w:tc>
      </w:tr>
      <w:tr w14:paraId="05C93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115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46B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default" w:eastAsia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能正确盖盖玻片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可有少量气泡，但不影响对细胞的观察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429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D2F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B6C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60D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材料大小适宜，染色明显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42A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4F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52E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255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使用显微镜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观察到清晰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洋葱鳞片叶内表皮细胞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A8C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705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2D7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0DB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default" w:eastAsia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收镜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清洗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玻片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整理桌面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EE8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576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CFF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814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能正确完成“分析、判断和记录”的填空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每空1分，共3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D70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570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9D1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B44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能绘制出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洋葱鳞片叶内表皮细胞</w:t>
            </w: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结构简图，并正确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标注出细胞壁、细胞质、细胞核三个结构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每个结构1分，共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01D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F9ABC35">
      <w:pPr>
        <w:adjustRightInd w:val="0"/>
        <w:snapToGrid w:val="0"/>
        <w:rPr>
          <w:rFonts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pacing w:val="40"/>
          <w:kern w:val="0"/>
          <w:sz w:val="24"/>
          <w:fitText w:val="2160" w:id="160005585"/>
          <w14:textFill>
            <w14:solidFill>
              <w14:schemeClr w14:val="tx1"/>
            </w14:solidFill>
          </w14:textFill>
        </w:rPr>
        <w:t>考试结果评定</w:t>
      </w:r>
      <w:r>
        <w:rPr>
          <w:rFonts w:hint="eastAsia" w:eastAsia="宋体"/>
          <w:color w:val="000000" w:themeColor="text1"/>
          <w:spacing w:val="0"/>
          <w:kern w:val="0"/>
          <w:sz w:val="24"/>
          <w:fitText w:val="2160" w:id="160005585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（填“合格”或“不合格”）</w:t>
      </w:r>
    </w:p>
    <w:p w14:paraId="52A9EE83">
      <w:pPr>
        <w:adjustRightInd w:val="0"/>
        <w:snapToGrid w:val="0"/>
        <w:rPr>
          <w:rFonts w:eastAsia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pacing w:val="72"/>
          <w:kern w:val="0"/>
          <w:sz w:val="24"/>
          <w:fitText w:val="2160" w:id="1"/>
          <w14:textFill>
            <w14:solidFill>
              <w14:schemeClr w14:val="tx1"/>
            </w14:solidFill>
          </w14:textFill>
        </w:rPr>
        <w:t>监考员签名</w:t>
      </w:r>
      <w:r>
        <w:rPr>
          <w:rFonts w:hint="eastAsia" w:eastAsia="宋体"/>
          <w:color w:val="000000" w:themeColor="text1"/>
          <w:spacing w:val="0"/>
          <w:kern w:val="0"/>
          <w:sz w:val="24"/>
          <w:fitText w:val="2160" w:id="1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/>
          <w:color w:val="000000" w:themeColor="text1"/>
          <w:kern w:val="0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kern w:val="0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kern w:val="0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 w14:paraId="0F4844D6">
      <w:pPr>
        <w:snapToGrid w:val="0"/>
        <w:spacing w:line="520" w:lineRule="exact"/>
        <w:jc w:val="both"/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pacing w:val="28"/>
          <w:kern w:val="0"/>
          <w:sz w:val="24"/>
          <w:fitText w:val="2160" w:id="2"/>
          <w14:textFill>
            <w14:solidFill>
              <w14:schemeClr w14:val="tx1"/>
            </w14:solidFill>
          </w14:textFill>
        </w:rPr>
        <w:t>不合格考生签名</w:t>
      </w:r>
      <w:r>
        <w:rPr>
          <w:rFonts w:eastAsia="宋体"/>
          <w:b/>
          <w:bCs/>
          <w:color w:val="000000" w:themeColor="text1"/>
          <w:spacing w:val="8"/>
          <w:kern w:val="0"/>
          <w:sz w:val="24"/>
          <w:fitText w:val="2160" w:id="2"/>
          <w14:textFill>
            <w14:solidFill>
              <w14:schemeClr w14:val="tx1"/>
            </w14:solidFill>
          </w14:textFill>
        </w:rPr>
        <w:t>:</w:t>
      </w:r>
      <w:r>
        <w:rPr>
          <w:rFonts w:hint="eastAsia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215BFD08">
      <w:pPr>
        <w:wordWrap w:val="0"/>
        <w:snapToGrid w:val="0"/>
        <w:spacing w:line="520" w:lineRule="exact"/>
        <w:jc w:val="right"/>
        <w:rPr>
          <w:rFonts w:hint="default" w:eastAsia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    月    日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6BE56F9B">
      <w:pPr>
        <w:jc w:val="center"/>
        <w:rPr>
          <w:rFonts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南宁市202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年初中学业水平考试生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物学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知识要点及评定记录（学生用）</w:t>
      </w:r>
    </w:p>
    <w:p w14:paraId="0BF7F00E">
      <w:pPr>
        <w:rPr>
          <w:rFonts w:hint="default" w:eastAsia="宋体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学校</w:t>
      </w:r>
      <w:r>
        <w:rPr>
          <w:rFonts w:hint="eastAsia"/>
          <w:color w:val="000000" w:themeColor="text1"/>
          <w:sz w:val="24"/>
          <w:u w:val="single" w:color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/>
          <w:color w:val="000000" w:themeColor="text1"/>
          <w:sz w:val="24"/>
          <w:u w:val="single" w:color="FFFFFF"/>
          <w14:textFill>
            <w14:solidFill>
              <w14:schemeClr w14:val="tx1"/>
            </w14:solidFill>
          </w14:textFill>
        </w:rPr>
        <w:t>班级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color w:val="000000" w:themeColor="text1"/>
          <w:sz w:val="24"/>
          <w:u w:val="single" w:color="FFFFFF"/>
          <w14:textFill>
            <w14:solidFill>
              <w14:schemeClr w14:val="tx1"/>
            </w14:solidFill>
          </w14:textFill>
        </w:rPr>
        <w:t>姓名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u w:val="single" w:color="FFFFFF"/>
          <w:lang w:val="en-US" w:eastAsia="zh-CN"/>
          <w14:textFill>
            <w14:solidFill>
              <w14:schemeClr w14:val="tx1"/>
            </w14:solidFill>
          </w14:textFill>
        </w:rPr>
        <w:t>准考证号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/>
          <w:color w:val="000000" w:themeColor="text1"/>
          <w:sz w:val="24"/>
          <w:u w:val="single" w:color="FFFFFF"/>
          <w:lang w:val="en-US"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/>
          <w:color w:val="000000" w:themeColor="text1"/>
          <w:sz w:val="24"/>
          <w:u w:val="single" w:color="FFFFFF"/>
          <w:lang w:val="en-US" w:eastAsia="zh-CN"/>
          <w14:textFill>
            <w14:solidFill>
              <w14:schemeClr w14:val="tx1"/>
            </w14:solidFill>
          </w14:textFill>
        </w:rPr>
        <w:t>场 序号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53F1D95">
      <w:pPr>
        <w:autoSpaceDE w:val="0"/>
        <w:autoSpaceDN w:val="0"/>
        <w:adjustRightInd w:val="0"/>
        <w:jc w:val="left"/>
        <w:rPr>
          <w:rFonts w:hint="default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课题2：</w:t>
      </w:r>
      <w:r>
        <w:rPr>
          <w:rFonts w:hint="eastAsia" w:ascii="宋体" w:hAnsi="宋体" w:cs="宋体"/>
          <w:b/>
          <w:bCs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使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宋体" w:hAnsi="宋体" w:cs="宋体"/>
          <w:b/>
          <w:bCs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普通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光学显微镜观察</w:t>
      </w:r>
      <w:r>
        <w:rPr>
          <w:rFonts w:hint="eastAsia" w:ascii="宋体" w:hAnsi="宋体" w:cs="宋体"/>
          <w:b/>
          <w:bCs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一种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植物或动物细胞永久</w:t>
      </w:r>
      <w:r>
        <w:rPr>
          <w:rFonts w:hint="eastAsia" w:ascii="宋体" w:hAnsi="宋体" w:cs="宋体"/>
          <w:b/>
          <w:bCs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玻片</w:t>
      </w:r>
    </w:p>
    <w:p w14:paraId="208AB58B"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实验报告</w:t>
      </w:r>
    </w:p>
    <w:tbl>
      <w:tblPr>
        <w:tblStyle w:val="13"/>
        <w:tblW w:w="89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968"/>
        <w:gridCol w:w="6366"/>
      </w:tblGrid>
      <w:tr w14:paraId="08EBB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DE7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b/>
                <w:bCs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实 验 内 容</w:t>
            </w:r>
          </w:p>
        </w:tc>
        <w:tc>
          <w:tcPr>
            <w:tcW w:w="6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144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b/>
                <w:bCs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分 析、判 断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和 记 录</w:t>
            </w:r>
          </w:p>
        </w:tc>
      </w:tr>
      <w:tr w14:paraId="07477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173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00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能正确取镜与安放</w:t>
            </w:r>
          </w:p>
        </w:tc>
        <w:tc>
          <w:tcPr>
            <w:tcW w:w="6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6" w:space="0"/>
            </w:tcBorders>
            <w:noWrap w:val="0"/>
            <w:vAlign w:val="center"/>
          </w:tcPr>
          <w:p w14:paraId="3893E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D4C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6C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1AD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完成对光</w:t>
            </w:r>
          </w:p>
        </w:tc>
        <w:tc>
          <w:tcPr>
            <w:tcW w:w="6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0F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对光完成的标志是要看到较</w:t>
            </w:r>
            <w:r>
              <w:rPr>
                <w:rFonts w:hint="eastAsia" w:ascii="宋体" w:eastAsia="宋体" w:cs="宋体"/>
                <w:color w:val="000000" w:themeColor="text1"/>
                <w:sz w:val="21"/>
                <w:szCs w:val="21"/>
                <w:u w:val="single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（填“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亮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”或“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暗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”）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的圆形视野。</w:t>
            </w:r>
          </w:p>
        </w:tc>
      </w:tr>
      <w:tr w14:paraId="3C5F9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C16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F2CA85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使用显微镜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清晰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观察到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永久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玻片的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细胞，细胞边缘清晰</w:t>
            </w:r>
          </w:p>
        </w:tc>
        <w:tc>
          <w:tcPr>
            <w:tcW w:w="636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D28DD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（1）使用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显微镜观察到细胞后，要使物像更加清晰，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应该调节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u w:val="singl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（填“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粗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”或“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”）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准焦螺旋。（2）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如果视野中观察到的物像偏左，要使物像移动到视野中央，应向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u w:val="singl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（填“左”或“右”）移动玻片。</w:t>
            </w:r>
          </w:p>
          <w:p w14:paraId="574D6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both"/>
              <w:textAlignment w:val="auto"/>
              <w:rPr>
                <w:rFonts w:hint="default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（3）</w:t>
            </w: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绘图：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使用铅笔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绘制一个</w:t>
            </w:r>
            <w:r>
              <w:rPr>
                <w:rFonts w:hint="eastAsia" w:ascii="宋体" w:hAnsi="宋体" w:cs="宋体"/>
                <w:color w:val="000000" w:themeColor="text1"/>
                <w:spacing w:val="-1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在显微镜下观察到的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植物或动物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细胞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结构简图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植物细胞标注出细胞壁、细胞质、细胞核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个结构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动物细胞标注出细胞膜、细胞质、细胞核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个结构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44CF1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9F83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6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047A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收镜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整理桌面</w:t>
            </w:r>
          </w:p>
        </w:tc>
        <w:tc>
          <w:tcPr>
            <w:tcW w:w="6366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  <w:tl2br w:val="single" w:color="auto" w:sz="6" w:space="0"/>
            </w:tcBorders>
            <w:noWrap w:val="0"/>
            <w:vAlign w:val="center"/>
          </w:tcPr>
          <w:p w14:paraId="707DE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sz w:val="21"/>
                <w:szCs w:val="21"/>
                <w:u w:val="singl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7555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eastAsia="宋体" w:cs="宋体"/>
          <w:color w:val="000000" w:themeColor="text1"/>
          <w:kern w:val="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————————————— 以下表格由监考员填写 ————————————</w:t>
      </w:r>
    </w:p>
    <w:p w14:paraId="40C18903">
      <w:pPr>
        <w:autoSpaceDE w:val="0"/>
        <w:autoSpaceDN w:val="0"/>
        <w:adjustRightInd w:val="0"/>
        <w:ind w:firstLine="411" w:firstLineChars="196"/>
        <w:jc w:val="left"/>
        <w:rPr>
          <w:rFonts w:ascii="宋体" w:eastAsia="宋体" w:cs="宋体"/>
          <w:b/>
          <w:bCs/>
          <w:color w:val="000000" w:themeColor="text1"/>
          <w:kern w:val="0"/>
          <w:sz w:val="21"/>
          <w:szCs w:val="21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 w:val="21"/>
          <w:szCs w:val="21"/>
          <w:lang w:val="zh-CN"/>
          <w14:textFill>
            <w14:solidFill>
              <w14:schemeClr w14:val="tx1"/>
            </w14:solidFill>
          </w14:textFill>
        </w:rPr>
        <w:t>完成操作情况评定表（完成</w:t>
      </w:r>
      <w:r>
        <w:rPr>
          <w:rFonts w:hint="eastAsia" w:ascii="宋体" w:cs="宋体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6分</w:t>
      </w:r>
      <w:r>
        <w:rPr>
          <w:rFonts w:hint="eastAsia" w:ascii="宋体" w:eastAsia="宋体" w:cs="宋体"/>
          <w:color w:val="000000" w:themeColor="text1"/>
          <w:kern w:val="0"/>
          <w:sz w:val="21"/>
          <w:szCs w:val="21"/>
          <w:lang w:val="zh-CN"/>
          <w14:textFill>
            <w14:solidFill>
              <w14:schemeClr w14:val="tx1"/>
            </w14:solidFill>
          </w14:textFill>
        </w:rPr>
        <w:t>知识技能要点以上为合格，否则为不合格）</w:t>
      </w:r>
    </w:p>
    <w:tbl>
      <w:tblPr>
        <w:tblStyle w:val="13"/>
        <w:tblW w:w="88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6240"/>
        <w:gridCol w:w="2024"/>
      </w:tblGrid>
      <w:tr w14:paraId="4CAFD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573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知识、技能要点</w:t>
            </w:r>
          </w:p>
        </w:tc>
        <w:tc>
          <w:tcPr>
            <w:tcW w:w="2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1B8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实验操作情况记录</w:t>
            </w:r>
          </w:p>
        </w:tc>
      </w:tr>
      <w:tr w14:paraId="7BABB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08D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70E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eastAsia" w:ascii="宋体" w:eastAsia="宋体" w:cs="宋体"/>
                <w:color w:val="000000" w:themeColor="text1"/>
                <w:kern w:val="0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能正确取镜与安放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1分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51E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73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896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D22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完成对光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1分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27B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9D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DDE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4F2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使用显微镜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清晰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观察到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永久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玻片的</w:t>
            </w:r>
            <w:r>
              <w:rPr>
                <w:rFonts w:hint="eastAsia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细胞，细胞边缘清晰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1分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C17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72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F96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515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收镜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整理桌面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96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C30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CC1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C37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能正确完成“分析、判断和记录”的填空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每空1分，共3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BA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1EF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59C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40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C8F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ascii="宋体" w:eastAsia="宋体" w:cs="宋体"/>
                <w:color w:val="000000" w:themeColor="text1"/>
                <w:kern w:val="0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能绘制植物或动物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细胞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的结构简图，并正确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标注出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指定的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三个结构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每个结构1分，共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C93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7CBF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eastAsia="宋体"/>
          <w:color w:val="000000" w:themeColor="text1"/>
          <w:spacing w:val="1920"/>
          <w:kern w:val="0"/>
          <w:sz w:val="24"/>
          <w:fitText w:val="2160" w:id="3"/>
          <w14:textFill>
            <w14:solidFill>
              <w14:schemeClr w14:val="tx1"/>
            </w14:solidFill>
          </w14:textFill>
        </w:rPr>
      </w:pPr>
    </w:p>
    <w:p w14:paraId="305DBD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pacing w:val="40"/>
          <w:kern w:val="0"/>
          <w:sz w:val="24"/>
          <w:fitText w:val="2160" w:id="4"/>
          <w14:textFill>
            <w14:solidFill>
              <w14:schemeClr w14:val="tx1"/>
            </w14:solidFill>
          </w14:textFill>
        </w:rPr>
        <w:t>考试结果评定</w:t>
      </w:r>
      <w:r>
        <w:rPr>
          <w:rFonts w:hint="eastAsia" w:eastAsia="宋体"/>
          <w:color w:val="000000" w:themeColor="text1"/>
          <w:spacing w:val="0"/>
          <w:kern w:val="0"/>
          <w:sz w:val="24"/>
          <w:fitText w:val="2160" w:id="4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（填“合格”或“不合格”）</w:t>
      </w:r>
    </w:p>
    <w:p w14:paraId="37A121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eastAsia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pacing w:val="72"/>
          <w:kern w:val="0"/>
          <w:sz w:val="24"/>
          <w:fitText w:val="2160" w:id="5"/>
          <w14:textFill>
            <w14:solidFill>
              <w14:schemeClr w14:val="tx1"/>
            </w14:solidFill>
          </w14:textFill>
        </w:rPr>
        <w:t>监考员签名</w:t>
      </w:r>
      <w:r>
        <w:rPr>
          <w:rFonts w:hint="eastAsia" w:eastAsia="宋体"/>
          <w:color w:val="000000" w:themeColor="text1"/>
          <w:spacing w:val="0"/>
          <w:kern w:val="0"/>
          <w:sz w:val="24"/>
          <w:fitText w:val="2160" w:id="5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/>
          <w:color w:val="000000" w:themeColor="text1"/>
          <w:kern w:val="0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kern w:val="0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kern w:val="0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 w14:paraId="241FE2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jc w:val="both"/>
        <w:textAlignment w:val="auto"/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pacing w:val="28"/>
          <w:kern w:val="0"/>
          <w:sz w:val="24"/>
          <w:fitText w:val="2160" w:id="6"/>
          <w14:textFill>
            <w14:solidFill>
              <w14:schemeClr w14:val="tx1"/>
            </w14:solidFill>
          </w14:textFill>
        </w:rPr>
        <w:t>不合格考生签名</w:t>
      </w:r>
      <w:r>
        <w:rPr>
          <w:rFonts w:eastAsia="宋体"/>
          <w:b/>
          <w:bCs/>
          <w:color w:val="000000" w:themeColor="text1"/>
          <w:spacing w:val="8"/>
          <w:kern w:val="0"/>
          <w:sz w:val="24"/>
          <w:fitText w:val="2160" w:id="6"/>
          <w14:textFill>
            <w14:solidFill>
              <w14:schemeClr w14:val="tx1"/>
            </w14:solidFill>
          </w14:textFill>
        </w:rPr>
        <w:t>:</w:t>
      </w:r>
      <w:r>
        <w:rPr>
          <w:rFonts w:hint="eastAsia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1C1B431B"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left"/>
        <w:rPr>
          <w:rFonts w:ascii="Calibri" w:hAnsi="Calibri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    月    日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p w14:paraId="1F0C7A5B">
      <w:pPr>
        <w:keepNext w:val="0"/>
        <w:keepLines w:val="0"/>
        <w:widowControl/>
        <w:suppressLineNumbers w:val="0"/>
        <w:spacing w:before="0" w:beforeAutospacing="0" w:after="0" w:afterAutospacing="0" w:line="200" w:lineRule="atLeast"/>
        <w:ind w:left="0" w:right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8DD7D4C">
      <w:pPr>
        <w:spacing w:line="540" w:lineRule="exact"/>
        <w:jc w:val="center"/>
        <w:rPr>
          <w:rFonts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南宁市</w:t>
      </w: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年初中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学业水平考试</w:t>
      </w: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伤、病考生缓考、免考申请表</w:t>
      </w:r>
    </w:p>
    <w:p w14:paraId="4F8F5F81">
      <w:pPr>
        <w:spacing w:line="540" w:lineRule="exact"/>
        <w:jc w:val="center"/>
        <w:rPr>
          <w:rFonts w:ascii="宋体" w:hAnsi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8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1205"/>
        <w:gridCol w:w="1379"/>
        <w:gridCol w:w="1681"/>
        <w:gridCol w:w="1077"/>
        <w:gridCol w:w="1495"/>
      </w:tblGrid>
      <w:tr w14:paraId="204D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83" w:type="dxa"/>
            <w:noWrap w:val="0"/>
            <w:vAlign w:val="center"/>
          </w:tcPr>
          <w:p w14:paraId="195001EC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584" w:type="dxa"/>
            <w:gridSpan w:val="2"/>
            <w:noWrap w:val="0"/>
            <w:vAlign w:val="center"/>
          </w:tcPr>
          <w:p w14:paraId="3FDD03F8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noWrap w:val="0"/>
            <w:vAlign w:val="center"/>
          </w:tcPr>
          <w:p w14:paraId="68D2FF79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准考证号</w:t>
            </w:r>
          </w:p>
        </w:tc>
        <w:tc>
          <w:tcPr>
            <w:tcW w:w="2572" w:type="dxa"/>
            <w:gridSpan w:val="2"/>
            <w:noWrap w:val="0"/>
            <w:vAlign w:val="center"/>
          </w:tcPr>
          <w:p w14:paraId="6DF6DEFD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B5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83" w:type="dxa"/>
            <w:noWrap w:val="0"/>
            <w:vAlign w:val="center"/>
          </w:tcPr>
          <w:p w14:paraId="4334CB4E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5" w:type="dxa"/>
            <w:noWrap w:val="0"/>
            <w:vAlign w:val="center"/>
          </w:tcPr>
          <w:p w14:paraId="045DB01B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 w:val="0"/>
            <w:vAlign w:val="center"/>
          </w:tcPr>
          <w:p w14:paraId="029CB121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5126FBB1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年月日</w:t>
            </w:r>
          </w:p>
        </w:tc>
        <w:tc>
          <w:tcPr>
            <w:tcW w:w="2758" w:type="dxa"/>
            <w:gridSpan w:val="2"/>
            <w:noWrap w:val="0"/>
            <w:vAlign w:val="center"/>
          </w:tcPr>
          <w:p w14:paraId="2E8FB7A6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5" w:type="dxa"/>
            <w:vMerge w:val="restart"/>
            <w:noWrap w:val="0"/>
            <w:vAlign w:val="center"/>
          </w:tcPr>
          <w:p w14:paraId="00B35AFA">
            <w:pPr>
              <w:spacing w:line="40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近期半身免冠一寸照片</w:t>
            </w:r>
          </w:p>
        </w:tc>
      </w:tr>
      <w:tr w14:paraId="16D7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783" w:type="dxa"/>
            <w:noWrap w:val="0"/>
            <w:vAlign w:val="center"/>
          </w:tcPr>
          <w:p w14:paraId="69BF4651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所属考点</w:t>
            </w:r>
          </w:p>
        </w:tc>
        <w:tc>
          <w:tcPr>
            <w:tcW w:w="5342" w:type="dxa"/>
            <w:gridSpan w:val="4"/>
            <w:noWrap w:val="0"/>
            <w:vAlign w:val="center"/>
          </w:tcPr>
          <w:p w14:paraId="1744CF0A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5" w:type="dxa"/>
            <w:vMerge w:val="continue"/>
            <w:noWrap w:val="0"/>
            <w:vAlign w:val="center"/>
          </w:tcPr>
          <w:p w14:paraId="4C1A6A4C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A2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83" w:type="dxa"/>
            <w:vMerge w:val="restart"/>
            <w:noWrap w:val="0"/>
            <w:vAlign w:val="center"/>
          </w:tcPr>
          <w:p w14:paraId="63187D5E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5342" w:type="dxa"/>
            <w:gridSpan w:val="4"/>
            <w:noWrap w:val="0"/>
            <w:vAlign w:val="center"/>
          </w:tcPr>
          <w:p w14:paraId="348FAC08">
            <w:pPr>
              <w:bidi w:val="0"/>
              <w:ind w:left="-7" w:leftChars="-18" w:hanging="51" w:hangingChars="21"/>
              <w:rPr>
                <w:rFonts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pacing w:val="-17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学校联系人及电话：</w:t>
            </w:r>
          </w:p>
        </w:tc>
        <w:tc>
          <w:tcPr>
            <w:tcW w:w="1495" w:type="dxa"/>
            <w:vMerge w:val="continue"/>
            <w:noWrap w:val="0"/>
            <w:vAlign w:val="center"/>
          </w:tcPr>
          <w:p w14:paraId="4FADC72F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31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83" w:type="dxa"/>
            <w:vMerge w:val="continue"/>
            <w:noWrap w:val="0"/>
            <w:vAlign w:val="center"/>
          </w:tcPr>
          <w:p w14:paraId="3FADDA43"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42" w:type="dxa"/>
            <w:gridSpan w:val="4"/>
            <w:noWrap w:val="0"/>
            <w:vAlign w:val="center"/>
          </w:tcPr>
          <w:p w14:paraId="22FAA59A">
            <w:pPr>
              <w:bidi w:val="0"/>
              <w:ind w:left="-7" w:leftChars="-18" w:hanging="51" w:hangingChars="21"/>
              <w:rPr>
                <w:rFonts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pacing w:val="-17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家长联系人及电话：</w:t>
            </w:r>
          </w:p>
        </w:tc>
        <w:tc>
          <w:tcPr>
            <w:tcW w:w="1495" w:type="dxa"/>
            <w:vMerge w:val="continue"/>
            <w:noWrap w:val="0"/>
            <w:vAlign w:val="center"/>
          </w:tcPr>
          <w:p w14:paraId="7867B6F3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26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783" w:type="dxa"/>
            <w:noWrap w:val="0"/>
            <w:vAlign w:val="center"/>
          </w:tcPr>
          <w:p w14:paraId="7244258C">
            <w:pPr>
              <w:spacing w:line="600" w:lineRule="exact"/>
              <w:jc w:val="center"/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pacing w:val="-11"/>
                <w:position w:val="-5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缓考原因</w:t>
            </w:r>
          </w:p>
          <w:p w14:paraId="61B1EF09">
            <w:pPr>
              <w:spacing w:line="60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pacing w:val="-11"/>
                <w:position w:val="-5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免考原因</w:t>
            </w:r>
          </w:p>
        </w:tc>
        <w:tc>
          <w:tcPr>
            <w:tcW w:w="6837" w:type="dxa"/>
            <w:gridSpan w:val="5"/>
            <w:noWrap w:val="0"/>
            <w:vAlign w:val="bottom"/>
          </w:tcPr>
          <w:p w14:paraId="2AE4C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考生签字：                  家长签字：</w:t>
            </w:r>
          </w:p>
          <w:p w14:paraId="4AE85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940" w:firstLineChars="1050"/>
              <w:textAlignment w:val="auto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年   月   日</w:t>
            </w:r>
          </w:p>
        </w:tc>
      </w:tr>
      <w:tr w14:paraId="4164E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1783" w:type="dxa"/>
            <w:noWrap w:val="0"/>
            <w:vAlign w:val="center"/>
          </w:tcPr>
          <w:p w14:paraId="4F55810E">
            <w:pPr>
              <w:spacing w:line="360" w:lineRule="exact"/>
              <w:jc w:val="center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6837" w:type="dxa"/>
            <w:gridSpan w:val="5"/>
            <w:noWrap w:val="0"/>
            <w:vAlign w:val="bottom"/>
          </w:tcPr>
          <w:p w14:paraId="147F1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560"/>
              <w:textAlignment w:val="auto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校长签名：         </w:t>
            </w:r>
            <w:r>
              <w:rPr>
                <w:rFonts w:hint="eastAsia" w:cs="宋体"/>
                <w:color w:val="000000" w:themeColor="text1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学校（盖章）：              </w:t>
            </w:r>
          </w:p>
          <w:p w14:paraId="7282E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cs="宋体"/>
                <w:color w:val="000000" w:themeColor="text1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7E73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783" w:type="dxa"/>
            <w:noWrap w:val="0"/>
            <w:vAlign w:val="center"/>
          </w:tcPr>
          <w:p w14:paraId="5F6F3DCA">
            <w:pPr>
              <w:spacing w:line="360" w:lineRule="exact"/>
              <w:jc w:val="center"/>
              <w:rPr>
                <w:rFonts w:hint="default" w:eastAsia="宋体" w:cs="宋体"/>
                <w:color w:val="000000" w:themeColor="text1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实验实践考试工作领导小组意见</w:t>
            </w:r>
          </w:p>
        </w:tc>
        <w:tc>
          <w:tcPr>
            <w:tcW w:w="6837" w:type="dxa"/>
            <w:gridSpan w:val="5"/>
            <w:noWrap w:val="0"/>
            <w:vAlign w:val="bottom"/>
          </w:tcPr>
          <w:p w14:paraId="16128498">
            <w:pPr>
              <w:wordWrap w:val="0"/>
              <w:spacing w:line="360" w:lineRule="exact"/>
              <w:jc w:val="right"/>
              <w:rPr>
                <w:rFonts w:hint="default" w:eastAsia="宋体" w:cs="宋体"/>
                <w:color w:val="000000" w:themeColor="text1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3A1021DA"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left"/>
        <w:rPr>
          <w:rFonts w:ascii="仿宋_GB2312" w:hAnsi="Calibri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F8E5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2F2BE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0F3628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51ABA302">
      <w:pPr>
        <w:ind w:firstLine="643" w:firstLineChars="200"/>
        <w:jc w:val="center"/>
        <w:rPr>
          <w:rFonts w:hAnsi="华文中宋" w:cs="华文中宋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107CAE05">
      <w:pPr>
        <w:jc w:val="center"/>
        <w:rPr>
          <w:rFonts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方正小标宋简体" w:hAnsi="宋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考生须知</w:t>
      </w:r>
    </w:p>
    <w:p w14:paraId="302B3F83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0CCC69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一、考生凭本人的《准考证》参加生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物学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411C0ED7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二、考生应提前30分钟到考点检录处参加检录，检录处点名3次不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到者，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原则上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取消实验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操作性考试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资格，考试结果评定为不合格。</w:t>
      </w:r>
    </w:p>
    <w:p w14:paraId="13DD006B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三、考生在考务工作人员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的指引下进入考场就座候考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，遵守监考员宣布的考试规则和要求。考生禁止带手机、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计算器、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点读机等电子产品和课本、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练习本、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实验报告册等资料进入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候考室和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考场。</w:t>
      </w:r>
    </w:p>
    <w:p w14:paraId="7058CCAF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四、考生只准带笔、橡皮、尺子等考试用具进入考场，填写考生信息必须用黑色签字笔，实验图表可以使用铅笔书写。开考信号发出后，考生独立完成实验，不准抄袭和喧哗。完成实验后，考生向监考员举手示意，经监考员检查同意方可交卷离场；考试结果评定为不合格者，需本人签字后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方可</w:t>
      </w:r>
      <w:r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  <w:t>交卷离场。离开考场后，不准在考场周边逗留、讨论。</w:t>
      </w:r>
    </w:p>
    <w:p w14:paraId="40AB8864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五、除本场监考员和考生外，其他人员及考生都不得擅自进入考场。</w:t>
      </w:r>
    </w:p>
    <w:p w14:paraId="44DBD244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六、遵守考场纪律，听从监考员指挥。</w:t>
      </w:r>
    </w:p>
    <w:p w14:paraId="155AF3FC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01394F2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咨询电话：0771-3863955。</w:t>
      </w:r>
    </w:p>
    <w:p w14:paraId="4662D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7" w:h="16839"/>
      <w:pgMar w:top="1417" w:right="1474" w:bottom="1417" w:left="1587" w:header="851" w:footer="992" w:gutter="0"/>
      <w:pgNumType w:fmt="numberInDash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232958-6F08-42B5-B7CF-F30E3CB3D1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79CC1D1-CAC3-4581-B38E-A28831A0524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7AC2EA7-0DB7-4C4B-B5F1-183E856A68B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7242105-66AC-466B-8B11-B5FA313E1BF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C4A4891-3DF7-4F05-B483-D88316CEB58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25D74D2D-946B-4132-A677-6031B6FD0D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8C44F">
    <w:pPr>
      <w:pStyle w:val="8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3D737">
                          <w:pPr>
                            <w:pStyle w:val="8"/>
                            <w:jc w:val="right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iEUYN4BAAC+AwAADgAAAGRycy9lMm9Eb2MueG1srVPNjtMwEL4j8Q6W&#10;7zTZI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PyaMycsDfz8/dv5x6/zz6/s&#10;Z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eIRR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43D737">
                    <w:pPr>
                      <w:pStyle w:val="8"/>
                      <w:jc w:val="right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8FE99">
    <w:pPr>
      <w:pStyle w:val="8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3270" cy="333375"/>
              <wp:effectExtent l="0" t="0" r="0" b="0"/>
              <wp:wrapNone/>
              <wp:docPr id="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DF54F">
                          <w:pPr>
                            <w:pStyle w:val="8"/>
                            <w:jc w:val="both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- 18 -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26.25pt;width:60.1pt;mso-position-horizontal:outside;mso-position-horizontal-relative:margin;z-index:251660288;mso-width-relative:page;mso-height-relative:page;" filled="f" stroked="f" coordsize="21600,21600" o:gfxdata="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88AY01AAAAAQBAAAPAAAAAAAAAAEAIAAA&#10;ACIAAABkcnMvZG93bnJldi54bWxQSwECFAAUAAAACACHTuJA0xkB2NcBAACkAwAADgAAAAAAAAAB&#10;ACAAAAAj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1DF54F">
                    <w:pPr>
                      <w:pStyle w:val="8"/>
                      <w:jc w:val="both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- 18 -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trackRevisions w:val="1"/>
  <w:documentProtection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ZmMwMDk3NTU5OGVkNjk1YTg0ZDRjYzhiMjA5MzUifQ=="/>
  </w:docVars>
  <w:rsids>
    <w:rsidRoot w:val="00496D22"/>
    <w:rsid w:val="00007637"/>
    <w:rsid w:val="00045969"/>
    <w:rsid w:val="000A05DA"/>
    <w:rsid w:val="000A7E05"/>
    <w:rsid w:val="000D08BC"/>
    <w:rsid w:val="000F0A32"/>
    <w:rsid w:val="001018A9"/>
    <w:rsid w:val="00102349"/>
    <w:rsid w:val="001031D7"/>
    <w:rsid w:val="001211E1"/>
    <w:rsid w:val="001277DE"/>
    <w:rsid w:val="0013084A"/>
    <w:rsid w:val="00173495"/>
    <w:rsid w:val="001812FD"/>
    <w:rsid w:val="001A2870"/>
    <w:rsid w:val="001B1FC2"/>
    <w:rsid w:val="001C1CC7"/>
    <w:rsid w:val="001C7AA8"/>
    <w:rsid w:val="00205AC4"/>
    <w:rsid w:val="002204A2"/>
    <w:rsid w:val="00225CFF"/>
    <w:rsid w:val="00247C9C"/>
    <w:rsid w:val="002650C3"/>
    <w:rsid w:val="00270250"/>
    <w:rsid w:val="00296A91"/>
    <w:rsid w:val="002B0CA6"/>
    <w:rsid w:val="002B13EA"/>
    <w:rsid w:val="002F670E"/>
    <w:rsid w:val="00324CD1"/>
    <w:rsid w:val="00325ABD"/>
    <w:rsid w:val="00342543"/>
    <w:rsid w:val="003449DD"/>
    <w:rsid w:val="0036449C"/>
    <w:rsid w:val="00397A3E"/>
    <w:rsid w:val="003A689C"/>
    <w:rsid w:val="003A6A98"/>
    <w:rsid w:val="003D14AD"/>
    <w:rsid w:val="003E234F"/>
    <w:rsid w:val="003F4192"/>
    <w:rsid w:val="0043662B"/>
    <w:rsid w:val="00461D33"/>
    <w:rsid w:val="004821D5"/>
    <w:rsid w:val="00486301"/>
    <w:rsid w:val="004912E8"/>
    <w:rsid w:val="00496D22"/>
    <w:rsid w:val="00496DA9"/>
    <w:rsid w:val="004A1036"/>
    <w:rsid w:val="004B03E1"/>
    <w:rsid w:val="004E6210"/>
    <w:rsid w:val="004F4460"/>
    <w:rsid w:val="004F48B8"/>
    <w:rsid w:val="00501F28"/>
    <w:rsid w:val="00514AF6"/>
    <w:rsid w:val="00536CF1"/>
    <w:rsid w:val="00537CA0"/>
    <w:rsid w:val="005669C3"/>
    <w:rsid w:val="005858F4"/>
    <w:rsid w:val="005C50EC"/>
    <w:rsid w:val="005C6521"/>
    <w:rsid w:val="0060459E"/>
    <w:rsid w:val="00616925"/>
    <w:rsid w:val="006258F8"/>
    <w:rsid w:val="006452D3"/>
    <w:rsid w:val="006519B6"/>
    <w:rsid w:val="006531B4"/>
    <w:rsid w:val="006906C7"/>
    <w:rsid w:val="006C06F5"/>
    <w:rsid w:val="006C3285"/>
    <w:rsid w:val="006C551A"/>
    <w:rsid w:val="006F748B"/>
    <w:rsid w:val="00710E5E"/>
    <w:rsid w:val="007478FE"/>
    <w:rsid w:val="00784E69"/>
    <w:rsid w:val="007A3CCE"/>
    <w:rsid w:val="007E3336"/>
    <w:rsid w:val="007E7FAF"/>
    <w:rsid w:val="007F42BD"/>
    <w:rsid w:val="00812D7A"/>
    <w:rsid w:val="0085070B"/>
    <w:rsid w:val="008D71C2"/>
    <w:rsid w:val="008E1C83"/>
    <w:rsid w:val="008F0359"/>
    <w:rsid w:val="008F6440"/>
    <w:rsid w:val="0091460F"/>
    <w:rsid w:val="0092195A"/>
    <w:rsid w:val="00923416"/>
    <w:rsid w:val="00942168"/>
    <w:rsid w:val="00971367"/>
    <w:rsid w:val="00977181"/>
    <w:rsid w:val="009B458D"/>
    <w:rsid w:val="009C4475"/>
    <w:rsid w:val="009C6075"/>
    <w:rsid w:val="009E3391"/>
    <w:rsid w:val="00A320C5"/>
    <w:rsid w:val="00A65274"/>
    <w:rsid w:val="00AC6F5B"/>
    <w:rsid w:val="00AD6CF1"/>
    <w:rsid w:val="00AF6A7B"/>
    <w:rsid w:val="00B3323B"/>
    <w:rsid w:val="00B36F69"/>
    <w:rsid w:val="00B46C22"/>
    <w:rsid w:val="00B64CED"/>
    <w:rsid w:val="00B81E9B"/>
    <w:rsid w:val="00BB0C46"/>
    <w:rsid w:val="00BB3E0E"/>
    <w:rsid w:val="00BB4906"/>
    <w:rsid w:val="00BC4438"/>
    <w:rsid w:val="00BC670C"/>
    <w:rsid w:val="00BE2318"/>
    <w:rsid w:val="00BE2CDC"/>
    <w:rsid w:val="00C20D58"/>
    <w:rsid w:val="00C441BE"/>
    <w:rsid w:val="00C92311"/>
    <w:rsid w:val="00CA6CFE"/>
    <w:rsid w:val="00CB363F"/>
    <w:rsid w:val="00CC391C"/>
    <w:rsid w:val="00CC79B6"/>
    <w:rsid w:val="00D018B8"/>
    <w:rsid w:val="00D018C2"/>
    <w:rsid w:val="00D06D75"/>
    <w:rsid w:val="00D1188F"/>
    <w:rsid w:val="00D14F93"/>
    <w:rsid w:val="00D342A5"/>
    <w:rsid w:val="00D36E3F"/>
    <w:rsid w:val="00D41F16"/>
    <w:rsid w:val="00D80F14"/>
    <w:rsid w:val="00D932D0"/>
    <w:rsid w:val="00D97B4E"/>
    <w:rsid w:val="00DB31B5"/>
    <w:rsid w:val="00E04AB9"/>
    <w:rsid w:val="00E16047"/>
    <w:rsid w:val="00E25C8D"/>
    <w:rsid w:val="00E3240C"/>
    <w:rsid w:val="00E80133"/>
    <w:rsid w:val="00EA7A2E"/>
    <w:rsid w:val="00EE1C85"/>
    <w:rsid w:val="00EF3119"/>
    <w:rsid w:val="00F04EBA"/>
    <w:rsid w:val="00F21220"/>
    <w:rsid w:val="00F44071"/>
    <w:rsid w:val="00F713DF"/>
    <w:rsid w:val="00F86C81"/>
    <w:rsid w:val="00F872D9"/>
    <w:rsid w:val="00F977C6"/>
    <w:rsid w:val="00FC713E"/>
    <w:rsid w:val="00FD258E"/>
    <w:rsid w:val="00FE6148"/>
    <w:rsid w:val="01480590"/>
    <w:rsid w:val="01F77D89"/>
    <w:rsid w:val="029F1CB9"/>
    <w:rsid w:val="02DE356D"/>
    <w:rsid w:val="02E975DE"/>
    <w:rsid w:val="030601AE"/>
    <w:rsid w:val="03B46C2F"/>
    <w:rsid w:val="04473600"/>
    <w:rsid w:val="04567CE7"/>
    <w:rsid w:val="04581455"/>
    <w:rsid w:val="04AE18D1"/>
    <w:rsid w:val="05627426"/>
    <w:rsid w:val="05942874"/>
    <w:rsid w:val="05ED0FEC"/>
    <w:rsid w:val="06150B71"/>
    <w:rsid w:val="069A00EB"/>
    <w:rsid w:val="07432C5F"/>
    <w:rsid w:val="0777300A"/>
    <w:rsid w:val="07F92275"/>
    <w:rsid w:val="081B1B24"/>
    <w:rsid w:val="08A94F78"/>
    <w:rsid w:val="08AD0DE9"/>
    <w:rsid w:val="08E56815"/>
    <w:rsid w:val="09C000DC"/>
    <w:rsid w:val="09D75580"/>
    <w:rsid w:val="0A5922DF"/>
    <w:rsid w:val="0B81389B"/>
    <w:rsid w:val="0BA30E97"/>
    <w:rsid w:val="0BAD4DE2"/>
    <w:rsid w:val="0BDE7DC3"/>
    <w:rsid w:val="0BE61950"/>
    <w:rsid w:val="0C3231B3"/>
    <w:rsid w:val="0D394D61"/>
    <w:rsid w:val="0DBB562C"/>
    <w:rsid w:val="0DD82049"/>
    <w:rsid w:val="0DFD708C"/>
    <w:rsid w:val="0E04202B"/>
    <w:rsid w:val="0E43308A"/>
    <w:rsid w:val="0E682A53"/>
    <w:rsid w:val="0E8A0CB9"/>
    <w:rsid w:val="0EB21FBD"/>
    <w:rsid w:val="0F141139"/>
    <w:rsid w:val="0F6A19D2"/>
    <w:rsid w:val="0F8110CE"/>
    <w:rsid w:val="0FD03043"/>
    <w:rsid w:val="109620C7"/>
    <w:rsid w:val="115C3AC4"/>
    <w:rsid w:val="11A276BD"/>
    <w:rsid w:val="11CD5490"/>
    <w:rsid w:val="11F34DC7"/>
    <w:rsid w:val="121B16D1"/>
    <w:rsid w:val="12E12E71"/>
    <w:rsid w:val="132E09AA"/>
    <w:rsid w:val="13612B52"/>
    <w:rsid w:val="13CD0EE0"/>
    <w:rsid w:val="14612973"/>
    <w:rsid w:val="14642DDD"/>
    <w:rsid w:val="14E312F2"/>
    <w:rsid w:val="16DA045E"/>
    <w:rsid w:val="173E18E2"/>
    <w:rsid w:val="176805CF"/>
    <w:rsid w:val="178F18CA"/>
    <w:rsid w:val="17CA15C5"/>
    <w:rsid w:val="18291542"/>
    <w:rsid w:val="19647DE2"/>
    <w:rsid w:val="19F548D3"/>
    <w:rsid w:val="1A7338D1"/>
    <w:rsid w:val="1ACA0CE7"/>
    <w:rsid w:val="1B481BAC"/>
    <w:rsid w:val="1B7072C4"/>
    <w:rsid w:val="1B79458F"/>
    <w:rsid w:val="1B7F43CE"/>
    <w:rsid w:val="1BB80D54"/>
    <w:rsid w:val="1BF60562"/>
    <w:rsid w:val="1D2B40E7"/>
    <w:rsid w:val="1D376B46"/>
    <w:rsid w:val="1DA20015"/>
    <w:rsid w:val="1E3C12E1"/>
    <w:rsid w:val="1EAB0F03"/>
    <w:rsid w:val="1EAF30D9"/>
    <w:rsid w:val="1EBD29E4"/>
    <w:rsid w:val="1F56592A"/>
    <w:rsid w:val="1F992E32"/>
    <w:rsid w:val="1FE30DD8"/>
    <w:rsid w:val="20AD4722"/>
    <w:rsid w:val="212555DB"/>
    <w:rsid w:val="21F83888"/>
    <w:rsid w:val="22396826"/>
    <w:rsid w:val="22422552"/>
    <w:rsid w:val="224E3432"/>
    <w:rsid w:val="22E17137"/>
    <w:rsid w:val="22E20F95"/>
    <w:rsid w:val="2346653D"/>
    <w:rsid w:val="234C5C0D"/>
    <w:rsid w:val="23A23F1D"/>
    <w:rsid w:val="23CE7442"/>
    <w:rsid w:val="24B91EA0"/>
    <w:rsid w:val="24E605D6"/>
    <w:rsid w:val="24F72272"/>
    <w:rsid w:val="25A22934"/>
    <w:rsid w:val="25AF4C33"/>
    <w:rsid w:val="25CB211A"/>
    <w:rsid w:val="260D6BED"/>
    <w:rsid w:val="262179C9"/>
    <w:rsid w:val="264346DD"/>
    <w:rsid w:val="264917D5"/>
    <w:rsid w:val="27144291"/>
    <w:rsid w:val="272E311B"/>
    <w:rsid w:val="27341197"/>
    <w:rsid w:val="27C80AA7"/>
    <w:rsid w:val="28AC3294"/>
    <w:rsid w:val="290055E1"/>
    <w:rsid w:val="29363ABF"/>
    <w:rsid w:val="294921DF"/>
    <w:rsid w:val="2A9E080F"/>
    <w:rsid w:val="2B3E66FD"/>
    <w:rsid w:val="2B4E53A2"/>
    <w:rsid w:val="2B606BD1"/>
    <w:rsid w:val="2B767E96"/>
    <w:rsid w:val="2B7D4EF8"/>
    <w:rsid w:val="2B833E62"/>
    <w:rsid w:val="2BD40246"/>
    <w:rsid w:val="2C0524B3"/>
    <w:rsid w:val="2C382CB2"/>
    <w:rsid w:val="2C69632B"/>
    <w:rsid w:val="2C712664"/>
    <w:rsid w:val="2CD136B4"/>
    <w:rsid w:val="2DA862EC"/>
    <w:rsid w:val="2DBE24D1"/>
    <w:rsid w:val="2F99008D"/>
    <w:rsid w:val="2FAD7DDA"/>
    <w:rsid w:val="2FCC1DD0"/>
    <w:rsid w:val="2FE30B5B"/>
    <w:rsid w:val="30045871"/>
    <w:rsid w:val="300C557A"/>
    <w:rsid w:val="30130927"/>
    <w:rsid w:val="301937F3"/>
    <w:rsid w:val="30512F61"/>
    <w:rsid w:val="306632AA"/>
    <w:rsid w:val="31A046EC"/>
    <w:rsid w:val="31DC0F7C"/>
    <w:rsid w:val="31DC3AFD"/>
    <w:rsid w:val="334D7DA4"/>
    <w:rsid w:val="34120C85"/>
    <w:rsid w:val="34330300"/>
    <w:rsid w:val="34614572"/>
    <w:rsid w:val="34A018B6"/>
    <w:rsid w:val="34D66156"/>
    <w:rsid w:val="34E268A9"/>
    <w:rsid w:val="34E940DB"/>
    <w:rsid w:val="35510DA7"/>
    <w:rsid w:val="35E10565"/>
    <w:rsid w:val="35E77D83"/>
    <w:rsid w:val="35F51D46"/>
    <w:rsid w:val="366C0B20"/>
    <w:rsid w:val="366D5464"/>
    <w:rsid w:val="36B23826"/>
    <w:rsid w:val="36E634CE"/>
    <w:rsid w:val="36F30530"/>
    <w:rsid w:val="371D62BE"/>
    <w:rsid w:val="37421881"/>
    <w:rsid w:val="379308D3"/>
    <w:rsid w:val="37D65AEC"/>
    <w:rsid w:val="38417282"/>
    <w:rsid w:val="385C68AD"/>
    <w:rsid w:val="385D357F"/>
    <w:rsid w:val="38B82B52"/>
    <w:rsid w:val="38F81BB2"/>
    <w:rsid w:val="3905775A"/>
    <w:rsid w:val="39D8292A"/>
    <w:rsid w:val="3A061395"/>
    <w:rsid w:val="3A42383B"/>
    <w:rsid w:val="3A542DF7"/>
    <w:rsid w:val="3B4A3694"/>
    <w:rsid w:val="3B840969"/>
    <w:rsid w:val="3B860D03"/>
    <w:rsid w:val="3C0A155E"/>
    <w:rsid w:val="3C14442C"/>
    <w:rsid w:val="3C3D6E66"/>
    <w:rsid w:val="3C9859BB"/>
    <w:rsid w:val="3CB7686D"/>
    <w:rsid w:val="3DA057BC"/>
    <w:rsid w:val="3E767B0E"/>
    <w:rsid w:val="3EB219E2"/>
    <w:rsid w:val="3F06203A"/>
    <w:rsid w:val="3F8D2F2B"/>
    <w:rsid w:val="406B584B"/>
    <w:rsid w:val="40D138A4"/>
    <w:rsid w:val="40DE2684"/>
    <w:rsid w:val="41424776"/>
    <w:rsid w:val="41C024DA"/>
    <w:rsid w:val="427F7E2D"/>
    <w:rsid w:val="42935686"/>
    <w:rsid w:val="43106CD7"/>
    <w:rsid w:val="453F59D2"/>
    <w:rsid w:val="45B55914"/>
    <w:rsid w:val="45BB6B02"/>
    <w:rsid w:val="45BD44C2"/>
    <w:rsid w:val="482374AD"/>
    <w:rsid w:val="48AE6D76"/>
    <w:rsid w:val="48C66171"/>
    <w:rsid w:val="49506F15"/>
    <w:rsid w:val="4952247E"/>
    <w:rsid w:val="495524DD"/>
    <w:rsid w:val="498B70B7"/>
    <w:rsid w:val="4C327B2C"/>
    <w:rsid w:val="4CBD3A2C"/>
    <w:rsid w:val="4CC03A49"/>
    <w:rsid w:val="4D115B26"/>
    <w:rsid w:val="4D1174EA"/>
    <w:rsid w:val="4D3B2735"/>
    <w:rsid w:val="4E8C2A5F"/>
    <w:rsid w:val="4E9902B9"/>
    <w:rsid w:val="4F2D63E5"/>
    <w:rsid w:val="4F8B5318"/>
    <w:rsid w:val="4FB95C54"/>
    <w:rsid w:val="505761AB"/>
    <w:rsid w:val="5082346E"/>
    <w:rsid w:val="508855F6"/>
    <w:rsid w:val="508E3509"/>
    <w:rsid w:val="52094F16"/>
    <w:rsid w:val="52287B00"/>
    <w:rsid w:val="52494A7C"/>
    <w:rsid w:val="54265EB0"/>
    <w:rsid w:val="551D6FB5"/>
    <w:rsid w:val="55393F7F"/>
    <w:rsid w:val="56521689"/>
    <w:rsid w:val="566B0C81"/>
    <w:rsid w:val="56E47C7B"/>
    <w:rsid w:val="573F322C"/>
    <w:rsid w:val="57BE2ED7"/>
    <w:rsid w:val="58A12453"/>
    <w:rsid w:val="58D81EB3"/>
    <w:rsid w:val="58F05189"/>
    <w:rsid w:val="59151B75"/>
    <w:rsid w:val="59401C6C"/>
    <w:rsid w:val="594D45EA"/>
    <w:rsid w:val="5A512F78"/>
    <w:rsid w:val="5A8F25CC"/>
    <w:rsid w:val="5B9C51D0"/>
    <w:rsid w:val="5B9E3940"/>
    <w:rsid w:val="5BCA2D21"/>
    <w:rsid w:val="5CDC30C6"/>
    <w:rsid w:val="5D1A7D7C"/>
    <w:rsid w:val="5D7C523D"/>
    <w:rsid w:val="5DB32C55"/>
    <w:rsid w:val="5DB65D76"/>
    <w:rsid w:val="5DD101E9"/>
    <w:rsid w:val="5DEF1769"/>
    <w:rsid w:val="5E060985"/>
    <w:rsid w:val="5E63664B"/>
    <w:rsid w:val="5ED539DD"/>
    <w:rsid w:val="5EF37966"/>
    <w:rsid w:val="5FBD231B"/>
    <w:rsid w:val="60D0204F"/>
    <w:rsid w:val="60DD2497"/>
    <w:rsid w:val="6155027F"/>
    <w:rsid w:val="61652C6C"/>
    <w:rsid w:val="61D27CBD"/>
    <w:rsid w:val="623954AB"/>
    <w:rsid w:val="62397953"/>
    <w:rsid w:val="63034272"/>
    <w:rsid w:val="631C7E82"/>
    <w:rsid w:val="63816572"/>
    <w:rsid w:val="64373C6C"/>
    <w:rsid w:val="64427DD6"/>
    <w:rsid w:val="653132A3"/>
    <w:rsid w:val="65576A87"/>
    <w:rsid w:val="655D260C"/>
    <w:rsid w:val="65BB001D"/>
    <w:rsid w:val="66071F51"/>
    <w:rsid w:val="665E7BD6"/>
    <w:rsid w:val="66BB3C93"/>
    <w:rsid w:val="66D85EBE"/>
    <w:rsid w:val="6727792C"/>
    <w:rsid w:val="67EF3769"/>
    <w:rsid w:val="67F46B61"/>
    <w:rsid w:val="68032700"/>
    <w:rsid w:val="687B2877"/>
    <w:rsid w:val="68AC0015"/>
    <w:rsid w:val="69034DA3"/>
    <w:rsid w:val="693C4933"/>
    <w:rsid w:val="69793C78"/>
    <w:rsid w:val="6A0C2899"/>
    <w:rsid w:val="6A4C32DC"/>
    <w:rsid w:val="6AA61B4B"/>
    <w:rsid w:val="6ABA5F43"/>
    <w:rsid w:val="6AF1756A"/>
    <w:rsid w:val="6B6152CD"/>
    <w:rsid w:val="6C042FCD"/>
    <w:rsid w:val="6C400BCB"/>
    <w:rsid w:val="6C562B32"/>
    <w:rsid w:val="6C9B035D"/>
    <w:rsid w:val="6CCC7088"/>
    <w:rsid w:val="6CFC1EF7"/>
    <w:rsid w:val="6D34393F"/>
    <w:rsid w:val="6D6321B9"/>
    <w:rsid w:val="6DB27B42"/>
    <w:rsid w:val="6DC77D14"/>
    <w:rsid w:val="6DDA2238"/>
    <w:rsid w:val="6E0C516D"/>
    <w:rsid w:val="6E264DBC"/>
    <w:rsid w:val="6E2E7E7E"/>
    <w:rsid w:val="6E967E9D"/>
    <w:rsid w:val="6EBD7A8E"/>
    <w:rsid w:val="6F39674B"/>
    <w:rsid w:val="6F8D4D9B"/>
    <w:rsid w:val="6FC86A97"/>
    <w:rsid w:val="70537718"/>
    <w:rsid w:val="712E5DF9"/>
    <w:rsid w:val="718425A6"/>
    <w:rsid w:val="71C06242"/>
    <w:rsid w:val="724E074F"/>
    <w:rsid w:val="72D80D10"/>
    <w:rsid w:val="72E114D8"/>
    <w:rsid w:val="73373C88"/>
    <w:rsid w:val="7352575D"/>
    <w:rsid w:val="739971E3"/>
    <w:rsid w:val="73F82999"/>
    <w:rsid w:val="740D1EB7"/>
    <w:rsid w:val="741E210D"/>
    <w:rsid w:val="744E1006"/>
    <w:rsid w:val="74871641"/>
    <w:rsid w:val="74AA743F"/>
    <w:rsid w:val="74BC5643"/>
    <w:rsid w:val="74DB4101"/>
    <w:rsid w:val="74EE3011"/>
    <w:rsid w:val="74FC4EED"/>
    <w:rsid w:val="757A2243"/>
    <w:rsid w:val="758D66C8"/>
    <w:rsid w:val="75B210AF"/>
    <w:rsid w:val="75F96FD3"/>
    <w:rsid w:val="766435E8"/>
    <w:rsid w:val="7688664F"/>
    <w:rsid w:val="76D236F3"/>
    <w:rsid w:val="7712634F"/>
    <w:rsid w:val="772C7AC8"/>
    <w:rsid w:val="778B166C"/>
    <w:rsid w:val="78F30652"/>
    <w:rsid w:val="79122CA8"/>
    <w:rsid w:val="794E37F5"/>
    <w:rsid w:val="798367E8"/>
    <w:rsid w:val="79F2740A"/>
    <w:rsid w:val="79F71A7C"/>
    <w:rsid w:val="7A212F9C"/>
    <w:rsid w:val="7AFA66EA"/>
    <w:rsid w:val="7B533FE1"/>
    <w:rsid w:val="7B5353D8"/>
    <w:rsid w:val="7C265CEB"/>
    <w:rsid w:val="7C610B55"/>
    <w:rsid w:val="7C8A1B87"/>
    <w:rsid w:val="7CC47695"/>
    <w:rsid w:val="7CD250C4"/>
    <w:rsid w:val="7D407699"/>
    <w:rsid w:val="7DD15487"/>
    <w:rsid w:val="7E61605D"/>
    <w:rsid w:val="7E7B13B2"/>
    <w:rsid w:val="7EA06B86"/>
    <w:rsid w:val="7EB77732"/>
    <w:rsid w:val="7F321718"/>
    <w:rsid w:val="7F841C19"/>
    <w:rsid w:val="7F8C1EF3"/>
    <w:rsid w:val="7FA02FC1"/>
    <w:rsid w:val="7FA676E6"/>
    <w:rsid w:val="7FE63C36"/>
    <w:rsid w:val="7FFE09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sz w:val="28"/>
      <w:szCs w:val="28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0"/>
    <w:unhideWhenUsed/>
    <w:qFormat/>
    <w:uiPriority w:val="99"/>
    <w:pPr>
      <w:widowControl w:val="0"/>
      <w:spacing w:line="240" w:lineRule="auto"/>
      <w:jc w:val="left"/>
    </w:pPr>
    <w:rPr>
      <w:rFonts w:ascii="等线" w:eastAsia="等线"/>
      <w:sz w:val="21"/>
      <w:szCs w:val="22"/>
    </w:rPr>
  </w:style>
  <w:style w:type="paragraph" w:styleId="6">
    <w:name w:val="Body Text"/>
    <w:basedOn w:val="1"/>
    <w:link w:val="21"/>
    <w:qFormat/>
    <w:uiPriority w:val="0"/>
    <w:pPr>
      <w:widowControl w:val="0"/>
      <w:spacing w:line="240" w:lineRule="auto"/>
      <w:jc w:val="center"/>
    </w:pPr>
    <w:rPr>
      <w:rFonts w:ascii="Times New Roman" w:hAnsi="Times New Roman" w:eastAsia="宋体" w:cs="Times New Roman"/>
      <w:kern w:val="0"/>
      <w:sz w:val="44"/>
      <w:szCs w:val="24"/>
      <w:lang w:val="zh-CN"/>
    </w:rPr>
  </w:style>
  <w:style w:type="paragraph" w:styleId="7">
    <w:name w:val="Balloon Text"/>
    <w:basedOn w:val="1"/>
    <w:link w:val="22"/>
    <w:unhideWhenUsed/>
    <w:qFormat/>
    <w:uiPriority w:val="0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等线" w:eastAsia="等线"/>
      <w:sz w:val="18"/>
      <w:szCs w:val="18"/>
    </w:rPr>
  </w:style>
  <w:style w:type="paragraph" w:styleId="9">
    <w:name w:val="header"/>
    <w:basedOn w:val="1"/>
    <w:link w:val="24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等线" w:eastAsia="等线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25"/>
    <w:unhideWhenUsed/>
    <w:qFormat/>
    <w:uiPriority w:val="99"/>
    <w:rPr>
      <w:b/>
      <w:bCs/>
    </w:rPr>
  </w:style>
  <w:style w:type="paragraph" w:styleId="12">
    <w:name w:val="Body Text First Indent"/>
    <w:basedOn w:val="6"/>
    <w:link w:val="26"/>
    <w:unhideWhenUsed/>
    <w:qFormat/>
    <w:uiPriority w:val="99"/>
    <w:pPr>
      <w:spacing w:after="120"/>
      <w:ind w:firstLine="420" w:firstLineChars="100"/>
      <w:jc w:val="both"/>
    </w:pPr>
    <w:rPr>
      <w:kern w:val="2"/>
      <w:sz w:val="21"/>
    </w:rPr>
  </w:style>
  <w:style w:type="table" w:styleId="14">
    <w:name w:val="Table Grid"/>
    <w:basedOn w:val="13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qFormat/>
    <w:uiPriority w:val="0"/>
  </w:style>
  <w:style w:type="character" w:styleId="17">
    <w:name w:val="Hyperlink"/>
    <w:unhideWhenUsed/>
    <w:qFormat/>
    <w:uiPriority w:val="0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批注文字 Char"/>
    <w:link w:val="5"/>
    <w:semiHidden/>
    <w:qFormat/>
    <w:uiPriority w:val="99"/>
    <w:rPr>
      <w:rFonts w:ascii="等线" w:eastAsia="等线"/>
      <w:sz w:val="21"/>
      <w:szCs w:val="22"/>
    </w:rPr>
  </w:style>
  <w:style w:type="character" w:customStyle="1" w:styleId="21">
    <w:name w:val="正文文本 Char"/>
    <w:link w:val="6"/>
    <w:qFormat/>
    <w:uiPriority w:val="0"/>
    <w:rPr>
      <w:rFonts w:ascii="Times New Roman" w:hAnsi="Times New Roman" w:eastAsia="宋体" w:cs="Times New Roman"/>
      <w:sz w:val="44"/>
      <w:szCs w:val="24"/>
      <w:lang w:val="zh-CN"/>
    </w:rPr>
  </w:style>
  <w:style w:type="character" w:customStyle="1" w:styleId="22">
    <w:name w:val="批注框文本 Char"/>
    <w:link w:val="7"/>
    <w:qFormat/>
    <w:uiPriority w:val="0"/>
    <w:rPr>
      <w:sz w:val="18"/>
      <w:szCs w:val="18"/>
    </w:rPr>
  </w:style>
  <w:style w:type="character" w:customStyle="1" w:styleId="23">
    <w:name w:val="页脚 Char"/>
    <w:link w:val="8"/>
    <w:qFormat/>
    <w:uiPriority w:val="99"/>
    <w:rPr>
      <w:rFonts w:ascii="等线" w:eastAsia="等线"/>
      <w:kern w:val="2"/>
      <w:sz w:val="18"/>
      <w:szCs w:val="18"/>
    </w:rPr>
  </w:style>
  <w:style w:type="character" w:customStyle="1" w:styleId="24">
    <w:name w:val="页眉 Char"/>
    <w:link w:val="9"/>
    <w:qFormat/>
    <w:uiPriority w:val="99"/>
    <w:rPr>
      <w:rFonts w:ascii="等线" w:eastAsia="等线"/>
      <w:kern w:val="2"/>
      <w:sz w:val="18"/>
      <w:szCs w:val="18"/>
    </w:rPr>
  </w:style>
  <w:style w:type="character" w:customStyle="1" w:styleId="25">
    <w:name w:val="批注主题 Char"/>
    <w:link w:val="11"/>
    <w:semiHidden/>
    <w:qFormat/>
    <w:uiPriority w:val="99"/>
    <w:rPr>
      <w:rFonts w:ascii="等线" w:eastAsia="等线"/>
      <w:b/>
      <w:bCs/>
      <w:kern w:val="2"/>
      <w:sz w:val="21"/>
      <w:szCs w:val="22"/>
    </w:rPr>
  </w:style>
  <w:style w:type="character" w:customStyle="1" w:styleId="26">
    <w:name w:val="正文首行缩进 Char"/>
    <w:link w:val="12"/>
    <w:qFormat/>
    <w:uiPriority w:val="99"/>
    <w:rPr>
      <w:rFonts w:ascii="Times New Roman" w:hAnsi="Times New Roman" w:eastAsia="宋体" w:cs="Times New Roman"/>
      <w:kern w:val="2"/>
      <w:sz w:val="21"/>
      <w:szCs w:val="24"/>
      <w:lang w:val="zh-CN"/>
    </w:rPr>
  </w:style>
  <w:style w:type="paragraph" w:customStyle="1" w:styleId="27">
    <w:name w:val="_Style 16"/>
    <w:unhideWhenUsed/>
    <w:qFormat/>
    <w:uiPriority w:val="99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3767</Words>
  <Characters>3901</Characters>
  <Lines>175</Lines>
  <Paragraphs>49</Paragraphs>
  <TotalTime>12</TotalTime>
  <ScaleCrop>false</ScaleCrop>
  <LinksUpToDate>false</LinksUpToDate>
  <CharactersWithSpaces>4358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2023-03-09T07:08:00Z</dcterms:created>
  <dc:creator>梁之雨</dc:creator>
  <cp:lastModifiedBy>甘宁</cp:lastModifiedBy>
  <cp:lastPrinted>2024-03-28T07:32:00Z</cp:lastPrinted>
  <dcterms:modified xsi:type="dcterms:W3CDTF">2026-03-17T07:03:34Z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FB8D8DF5E16146AC871244E84C12558F_13</vt:lpwstr>
  </property>
  <property fmtid="{D5CDD505-2E9C-101B-9397-08002B2CF9AE}" pid="4" name="KSOTemplateDocerSaveRecord">
    <vt:lpwstr>eyJoZGlkIjoiZTI5ZmMwMDk3NTU5OGVkNjk1YTg0ZDRjYzhiMjA5MzUiLCJ1c2VySWQiOiIxMDgwOTc2MDEyIn0=</vt:lpwstr>
  </property>
</Properties>
</file>