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left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附件1</w:t>
      </w:r>
    </w:p>
    <w:p>
      <w:pPr>
        <w:autoSpaceDN w:val="0"/>
        <w:jc w:val="center"/>
        <w:rPr>
          <w:rFonts w:hint="eastAsia" w:ascii="Times New Roman" w:hAnsi="Times New Roman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sz w:val="44"/>
          <w:szCs w:val="44"/>
          <w:highlight w:val="none"/>
        </w:rPr>
        <w:t>山东省</w:t>
      </w:r>
      <w:r>
        <w:rPr>
          <w:rFonts w:hint="eastAsia" w:ascii="Times New Roman" w:hAnsi="Times New Roman" w:eastAsia="方正小标宋简体" w:cs="方正小标宋简体"/>
          <w:bCs/>
          <w:color w:val="auto"/>
          <w:sz w:val="44"/>
          <w:szCs w:val="44"/>
          <w:highlight w:val="none"/>
          <w:lang w:eastAsia="zh"/>
        </w:rPr>
        <w:t>工伤</w:t>
      </w:r>
      <w:r>
        <w:rPr>
          <w:rFonts w:hint="eastAsia" w:ascii="Times New Roman" w:hAnsi="Times New Roman" w:eastAsia="方正小标宋简体" w:cs="方正小标宋简体"/>
          <w:bCs/>
          <w:color w:val="auto"/>
          <w:sz w:val="44"/>
          <w:szCs w:val="44"/>
          <w:highlight w:val="none"/>
        </w:rPr>
        <w:t>事故（职业病）登记表</w:t>
      </w:r>
    </w:p>
    <w:p>
      <w:pPr>
        <w:autoSpaceDN w:val="0"/>
        <w:ind w:left="-640" w:leftChars="-200"/>
        <w:jc w:val="left"/>
        <w:rPr>
          <w:rFonts w:hint="eastAsia" w:ascii="Times New Roman" w:hAnsi="Times New Roman" w:eastAsia="仿宋"/>
          <w:color w:val="auto"/>
          <w:sz w:val="26"/>
          <w:szCs w:val="26"/>
          <w:highlight w:val="none"/>
        </w:rPr>
      </w:pPr>
      <w:r>
        <w:rPr>
          <w:rFonts w:hint="eastAsia" w:ascii="Times New Roman" w:hAnsi="Times New Roman" w:eastAsia="仿宋"/>
          <w:color w:val="auto"/>
          <w:szCs w:val="32"/>
          <w:highlight w:val="none"/>
        </w:rPr>
        <w:t>用人单位全称</w:t>
      </w:r>
      <w:r>
        <w:rPr>
          <w:rFonts w:ascii="Times New Roman" w:hAnsi="Times New Roman" w:eastAsia="仿宋"/>
          <w:color w:val="auto"/>
          <w:szCs w:val="32"/>
          <w:highlight w:val="none"/>
        </w:rPr>
        <w:t>：</w:t>
      </w:r>
      <w:r>
        <w:rPr>
          <w:rFonts w:hint="eastAsia" w:ascii="Times New Roman" w:hAnsi="Times New Roman" w:eastAsia="仿宋"/>
          <w:color w:val="auto"/>
          <w:szCs w:val="32"/>
          <w:highlight w:val="none"/>
        </w:rPr>
        <w:t xml:space="preserve">                 </w:t>
      </w:r>
      <w:bookmarkStart w:id="0" w:name="_GoBack"/>
      <w:bookmarkEnd w:id="0"/>
      <w:r>
        <w:rPr>
          <w:rFonts w:hint="eastAsia" w:ascii="Times New Roman" w:hAnsi="Times New Roman" w:eastAsia="仿宋"/>
          <w:color w:val="auto"/>
          <w:szCs w:val="32"/>
          <w:highlight w:val="none"/>
        </w:rPr>
        <w:t xml:space="preserve"> 备案日期：   年   月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24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77"/>
        <w:gridCol w:w="59"/>
        <w:gridCol w:w="236"/>
        <w:gridCol w:w="240"/>
        <w:gridCol w:w="236"/>
        <w:gridCol w:w="584"/>
        <w:gridCol w:w="1190"/>
        <w:gridCol w:w="2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w:t>发生事故（职业病诊断、鉴定）时间</w:t>
            </w:r>
          </w:p>
        </w:tc>
        <w:tc>
          <w:tcPr>
            <w:tcW w:w="3485" w:type="dxa"/>
            <w:gridSpan w:val="15"/>
            <w:noWrap w:val="0"/>
            <w:vAlign w:val="center"/>
          </w:tcPr>
          <w:p>
            <w:pPr>
              <w:autoSpaceDN w:val="0"/>
              <w:spacing w:line="0" w:lineRule="atLeast"/>
              <w:jc w:val="righ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</w:rPr>
              <w:t>年  月  日  时   分</w:t>
            </w:r>
          </w:p>
        </w:tc>
        <w:tc>
          <w:tcPr>
            <w:tcW w:w="1355" w:type="dxa"/>
            <w:gridSpan w:val="5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w:t>伤害发生地点</w:t>
            </w:r>
          </w:p>
        </w:tc>
        <w:tc>
          <w:tcPr>
            <w:tcW w:w="3617" w:type="dxa"/>
            <w:gridSpan w:val="2"/>
            <w:noWrap w:val="0"/>
            <w:vAlign w:val="center"/>
          </w:tcPr>
          <w:p>
            <w:pPr>
              <w:autoSpaceDN w:val="0"/>
              <w:spacing w:before="347" w:beforeLines="60" w:line="0" w:lineRule="atLeast"/>
              <w:jc w:val="left"/>
              <w:textAlignment w:val="center"/>
              <w:rPr>
                <w:rFonts w:hint="eastAsia" w:ascii="Times New Roman" w:hAnsi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  <w:u w:val="single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  <w:u w:val="single"/>
                <w:lang w:bidi="ar"/>
              </w:rPr>
              <w:t xml:space="preserve"> </w:t>
            </w:r>
            <w:r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  <w:u w:val="single"/>
                <w:lang w:bidi="ar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  <w:u w:val="single"/>
                <w:lang w:bidi="ar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8"/>
                <w:highlight w:val="none"/>
              </w:rPr>
              <w:t>省</w:t>
            </w:r>
            <w:r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  <w:u w:val="single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  <w:u w:val="single"/>
                <w:lang w:bidi="ar"/>
              </w:rPr>
              <w:t xml:space="preserve">   </w:t>
            </w:r>
            <w:r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  <w:u w:val="single"/>
                <w:lang w:bidi="ar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8"/>
                <w:highlight w:val="none"/>
              </w:rPr>
              <w:t>市</w:t>
            </w:r>
            <w:r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  <w:u w:val="single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  <w:u w:val="single"/>
                <w:lang w:bidi="ar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sz w:val="28"/>
                <w:highlight w:val="none"/>
              </w:rPr>
              <w:t>县</w:t>
            </w:r>
          </w:p>
          <w:p>
            <w:pPr>
              <w:autoSpaceDN w:val="0"/>
              <w:spacing w:before="347" w:beforeLines="60"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highlight w:val="none"/>
              </w:rPr>
              <w:t>（市区）</w:t>
            </w:r>
            <w:r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  <w:u w:val="single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  <w:u w:val="single"/>
                <w:lang w:bidi="ar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w:t>急救医院</w:t>
            </w:r>
          </w:p>
        </w:tc>
        <w:tc>
          <w:tcPr>
            <w:tcW w:w="3485" w:type="dxa"/>
            <w:gridSpan w:val="15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5" w:type="dxa"/>
            <w:gridSpan w:val="5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w:t>急救科室</w:t>
            </w:r>
          </w:p>
        </w:tc>
        <w:tc>
          <w:tcPr>
            <w:tcW w:w="3617" w:type="dxa"/>
            <w:gridSpan w:val="2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8"/>
                <w:szCs w:val="28"/>
                <w:highlight w:val="none"/>
              </w:rPr>
              <w:t>提示</w:t>
            </w:r>
          </w:p>
        </w:tc>
        <w:tc>
          <w:tcPr>
            <w:tcW w:w="8457" w:type="dxa"/>
            <w:gridSpan w:val="22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 w:cs="Calibri"/>
                <w:color w:val="auto"/>
                <w:kern w:val="0"/>
                <w:sz w:val="24"/>
                <w:highlight w:val="none"/>
              </w:rPr>
              <w:t> </w:t>
            </w: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  <w:highlight w:val="none"/>
              </w:rPr>
              <w:t>用人单位应当自事故伤害发生或者被诊断、鉴定为职业病之日起30日内提出工伤认定申请，参保单位未在规定时限提出工伤认定申请的，从发生之日到申请之日（不含申请当日）发生的符合《</w:t>
            </w: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  <w:highlight w:val="none"/>
                <w:lang w:eastAsia="zh-CN"/>
              </w:rPr>
              <w:t>工伤保险</w:t>
            </w: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  <w:highlight w:val="none"/>
              </w:rPr>
              <w:t>条例》规定的工伤医疗费、住院伙食补助费、异地就医交通食宿费等由用人单位支付。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</w:rPr>
              <w:t>受伤害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w:t>经过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</w:rPr>
              <w:t>简述</w:t>
            </w:r>
          </w:p>
        </w:tc>
        <w:tc>
          <w:tcPr>
            <w:tcW w:w="8457" w:type="dxa"/>
            <w:gridSpan w:val="22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autoSpaceDN w:val="0"/>
              <w:spacing w:line="0" w:lineRule="atLeast"/>
              <w:jc w:val="left"/>
              <w:textAlignment w:val="center"/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991" w:type="dxa"/>
            <w:gridSpan w:val="23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 w:val="28"/>
                <w:szCs w:val="28"/>
                <w:highlight w:val="none"/>
              </w:rPr>
              <w:t>受伤害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  <w:highlight w:val="none"/>
              </w:rPr>
              <w:t>职工基本情况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4256" w:type="dxa"/>
            <w:gridSpan w:val="19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</w:rPr>
              <w:t>身份</w:t>
            </w:r>
            <w:r>
              <w:rPr>
                <w:rFonts w:hint="eastAsia" w:eastAsia="仿宋"/>
                <w:color w:val="auto"/>
                <w:sz w:val="28"/>
                <w:szCs w:val="28"/>
                <w:highlight w:val="none"/>
                <w:lang w:eastAsia="zh-CN"/>
              </w:rPr>
              <w:t>证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w:t>受伤部位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w:t>医疗机构初诊意见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27" w:type="dxa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991" w:type="dxa"/>
            <w:gridSpan w:val="23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 w:val="28"/>
                <w:szCs w:val="28"/>
                <w:highlight w:val="none"/>
              </w:rPr>
              <w:t>备案人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  <w:highlight w:val="none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4256" w:type="dxa"/>
            <w:gridSpan w:val="19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</w:rPr>
              <w:t>身份</w:t>
            </w:r>
            <w:r>
              <w:rPr>
                <w:rFonts w:hint="eastAsia" w:eastAsia="仿宋"/>
                <w:color w:val="auto"/>
                <w:sz w:val="28"/>
                <w:szCs w:val="28"/>
                <w:highlight w:val="none"/>
                <w:lang w:eastAsia="zh-CN"/>
              </w:rPr>
              <w:t>证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w w:val="90"/>
                <w:sz w:val="28"/>
                <w:szCs w:val="28"/>
                <w:highlight w:val="none"/>
              </w:rPr>
              <w:t>备案人与受伤害职工关系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27" w:type="dxa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45A76"/>
    <w:rsid w:val="30F24504"/>
    <w:rsid w:val="76E4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2025-03-04T02:19:00Z</dcterms:created>
  <dc:creator>Administrator</dc:creator>
  <cp:lastModifiedBy>Administrator</cp:lastModifiedBy>
  <dcterms:modified xsi:type="dcterms:W3CDTF">2025-03-04T02:20:47Z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